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B" w:rsidRDefault="006F2FAB" w:rsidP="0080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80000" cy="1524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FAB" w:rsidRDefault="006F2FAB" w:rsidP="0080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6F2FAB" w:rsidRDefault="006F2FAB" w:rsidP="0080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04273" w:rsidRPr="000E6AF9" w:rsidRDefault="006F58E1" w:rsidP="000E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4273">
        <w:rPr>
          <w:rFonts w:ascii="Times New Roman" w:hAnsi="Times New Roman" w:cs="Times New Roman"/>
          <w:sz w:val="36"/>
          <w:szCs w:val="36"/>
        </w:rPr>
        <w:t>Висока школа</w:t>
      </w:r>
      <w:r w:rsidR="000E6AF9">
        <w:rPr>
          <w:rFonts w:ascii="Times New Roman" w:hAnsi="Times New Roman" w:cs="Times New Roman"/>
          <w:sz w:val="36"/>
          <w:szCs w:val="36"/>
        </w:rPr>
        <w:t>-A</w:t>
      </w:r>
      <w:r w:rsidR="000E6AF9">
        <w:rPr>
          <w:rFonts w:ascii="Times New Roman" w:hAnsi="Times New Roman" w:cs="Times New Roman"/>
          <w:sz w:val="36"/>
          <w:szCs w:val="36"/>
          <w:lang w:val="sr-Cyrl-RS"/>
        </w:rPr>
        <w:t xml:space="preserve">кадемија </w:t>
      </w:r>
      <w:r w:rsidRPr="00804273">
        <w:rPr>
          <w:rFonts w:ascii="Times New Roman" w:hAnsi="Times New Roman" w:cs="Times New Roman"/>
          <w:sz w:val="36"/>
          <w:szCs w:val="36"/>
        </w:rPr>
        <w:t>Српске Православне Цркве за уметности и</w:t>
      </w:r>
      <w:r w:rsidR="000E6AF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804273">
        <w:rPr>
          <w:rFonts w:ascii="Times New Roman" w:hAnsi="Times New Roman" w:cs="Times New Roman"/>
          <w:sz w:val="36"/>
          <w:szCs w:val="36"/>
        </w:rPr>
        <w:t xml:space="preserve">консервацију, </w:t>
      </w:r>
      <w:r w:rsidR="00804273" w:rsidRPr="00804273">
        <w:rPr>
          <w:rFonts w:ascii="Times New Roman" w:hAnsi="Times New Roman" w:cs="Times New Roman"/>
          <w:sz w:val="36"/>
          <w:szCs w:val="36"/>
          <w:lang w:val="sr-Cyrl-RS"/>
        </w:rPr>
        <w:t xml:space="preserve">ул. </w:t>
      </w:r>
      <w:r w:rsidR="00804273" w:rsidRPr="00804273">
        <w:rPr>
          <w:rFonts w:ascii="Times New Roman" w:hAnsi="Times New Roman" w:cs="Times New Roman"/>
          <w:sz w:val="36"/>
          <w:szCs w:val="36"/>
        </w:rPr>
        <w:t>Краља Петра 2</w:t>
      </w:r>
      <w:r w:rsidR="00804273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="00804273" w:rsidRPr="00804273">
        <w:rPr>
          <w:rFonts w:ascii="Times New Roman" w:hAnsi="Times New Roman" w:cs="Times New Roman"/>
          <w:sz w:val="36"/>
          <w:szCs w:val="36"/>
        </w:rPr>
        <w:t xml:space="preserve"> Београд</w:t>
      </w:r>
    </w:p>
    <w:p w:rsidR="00821038" w:rsidRPr="00804273" w:rsidRDefault="00821038" w:rsidP="0080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21038" w:rsidRPr="00804273" w:rsidRDefault="00821038" w:rsidP="0082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58E1" w:rsidRPr="00FC01FB" w:rsidRDefault="006F58E1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21038" w:rsidRPr="00FC01FB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FC01FB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FC01FB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FC01FB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FC01FB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FC01FB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</w:p>
    <w:p w:rsidR="006F58E1" w:rsidRPr="00FC01FB" w:rsidRDefault="006F58E1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FC01FB">
        <w:rPr>
          <w:rFonts w:ascii="Times New Roman" w:hAnsi="Times New Roman" w:cs="Times New Roman"/>
          <w:sz w:val="40"/>
          <w:szCs w:val="40"/>
        </w:rPr>
        <w:t>ИНФОРМАТОР О РАДУ</w:t>
      </w:r>
    </w:p>
    <w:p w:rsidR="00821038" w:rsidRDefault="00821038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1FB" w:rsidRDefault="00FC01FB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1FB" w:rsidRDefault="00FC01FB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1FB" w:rsidRDefault="00FC01FB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1FB" w:rsidRPr="00FC01FB" w:rsidRDefault="00FC01FB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1038" w:rsidRPr="00FC01FB" w:rsidRDefault="00821038" w:rsidP="0082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01FB">
        <w:rPr>
          <w:rFonts w:ascii="Times New Roman" w:hAnsi="Times New Roman" w:cs="Times New Roman"/>
          <w:sz w:val="40"/>
          <w:szCs w:val="40"/>
        </w:rPr>
        <w:t>Београд, 201</w:t>
      </w:r>
      <w:r w:rsidR="000E6AF9">
        <w:rPr>
          <w:rFonts w:ascii="Times New Roman" w:hAnsi="Times New Roman" w:cs="Times New Roman"/>
          <w:sz w:val="40"/>
          <w:szCs w:val="40"/>
          <w:lang w:val="sr-Cyrl-RS"/>
        </w:rPr>
        <w:t>7</w:t>
      </w:r>
      <w:r w:rsidRPr="00FC01FB">
        <w:rPr>
          <w:rFonts w:ascii="Times New Roman" w:hAnsi="Times New Roman" w:cs="Times New Roman"/>
          <w:sz w:val="40"/>
          <w:szCs w:val="40"/>
        </w:rPr>
        <w:t xml:space="preserve">. </w:t>
      </w:r>
      <w:r w:rsidRPr="00FC01FB">
        <w:rPr>
          <w:rFonts w:ascii="Times New Roman" w:hAnsi="Times New Roman" w:cs="Times New Roman"/>
          <w:sz w:val="40"/>
          <w:szCs w:val="40"/>
          <w:lang w:val="sr-Cyrl-RS"/>
        </w:rPr>
        <w:t>г</w:t>
      </w:r>
      <w:r w:rsidRPr="00FC01FB">
        <w:rPr>
          <w:rFonts w:ascii="Times New Roman" w:hAnsi="Times New Roman" w:cs="Times New Roman"/>
          <w:sz w:val="40"/>
          <w:szCs w:val="40"/>
        </w:rPr>
        <w:t>одине</w:t>
      </w:r>
    </w:p>
    <w:p w:rsidR="00821038" w:rsidRPr="00FC01FB" w:rsidRDefault="00821038" w:rsidP="00821038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821038" w:rsidRPr="00FC01FB" w:rsidRDefault="00821038" w:rsidP="00821038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821038" w:rsidRPr="00FC01FB" w:rsidRDefault="00821038" w:rsidP="00821038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821038" w:rsidRPr="00FC01FB" w:rsidRDefault="00821038" w:rsidP="008210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FC01FB" w:rsidRDefault="00821038" w:rsidP="008210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0A0" w:rsidRDefault="008300A0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САДРЖАЈ:</w:t>
      </w: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376836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300A0" w:rsidRPr="008300A0" w:rsidRDefault="008300A0" w:rsidP="008300A0">
          <w:pPr>
            <w:pStyle w:val="TOCHeading"/>
            <w:rPr>
              <w:lang w:val="sr-Cyrl-RS"/>
            </w:rPr>
          </w:pPr>
        </w:p>
        <w:p w:rsidR="008300A0" w:rsidRDefault="008300A0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100911" w:history="1">
            <w:r w:rsidRPr="002134B6">
              <w:rPr>
                <w:rStyle w:val="Hyperlink"/>
                <w:noProof/>
                <w:lang w:val="sr-Cyrl-RS"/>
              </w:rPr>
              <w:t>1</w:t>
            </w:r>
            <w:r w:rsidRPr="002134B6">
              <w:rPr>
                <w:rStyle w:val="Hyperlink"/>
                <w:noProof/>
              </w:rPr>
              <w:t xml:space="preserve">. </w:t>
            </w:r>
            <w:r w:rsidRPr="002134B6">
              <w:rPr>
                <w:rStyle w:val="Hyperlink"/>
                <w:noProof/>
                <w:lang w:val="sr-Cyrl-RS"/>
              </w:rPr>
              <w:t>ОСНОВНИ ПОДАЦИ О ШКОЛИ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_Toc421100911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2" w:history="1">
            <w:r w:rsidR="008300A0" w:rsidRPr="002134B6">
              <w:rPr>
                <w:rStyle w:val="Hyperlink"/>
                <w:noProof/>
                <w:lang w:val="sr-Cyrl-RS"/>
              </w:rPr>
              <w:t>2.ОРГАНИЗАЦИОНА СТРУКТУРА И ОПИС ФУНКЦИЈА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_Toc421100912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5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3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.1. Савет Високе школе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_Toc421100913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5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4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.2. Директор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_Toc421100914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6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5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.3. Стручни органи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_Toc421100915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7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6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.4. Студентски парламент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_Toc421100916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8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7" w:history="1">
            <w:r w:rsidR="008300A0" w:rsidRPr="002134B6">
              <w:rPr>
                <w:rStyle w:val="Hyperlink"/>
                <w:noProof/>
                <w:lang w:val="sr-Cyrl-RS"/>
              </w:rPr>
              <w:t>2.5</w:t>
            </w:r>
            <w:r w:rsidR="008300A0" w:rsidRPr="002134B6">
              <w:rPr>
                <w:rStyle w:val="Hyperlink"/>
                <w:noProof/>
              </w:rPr>
              <w:t>. Организација Високе школе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_Toc421100917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9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8" w:history="1">
            <w:r w:rsidR="008300A0" w:rsidRPr="002134B6">
              <w:rPr>
                <w:rStyle w:val="Hyperlink"/>
                <w:noProof/>
                <w:lang w:val="sr-Cyrl-RS"/>
              </w:rPr>
              <w:t>2.5.1.</w:t>
            </w:r>
            <w:r w:rsidR="008300A0" w:rsidRPr="002134B6">
              <w:rPr>
                <w:rStyle w:val="Hyperlink"/>
                <w:noProof/>
              </w:rPr>
              <w:t>Књижница (библиотека)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_Toc421100918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9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19" w:history="1">
            <w:r w:rsidR="008300A0" w:rsidRPr="002134B6">
              <w:rPr>
                <w:rStyle w:val="Hyperlink"/>
                <w:noProof/>
                <w:lang w:val="sr-Cyrl-RS"/>
              </w:rPr>
              <w:t>2.5.2.</w:t>
            </w:r>
            <w:r w:rsidR="008300A0" w:rsidRPr="002134B6">
              <w:rPr>
                <w:rStyle w:val="Hyperlink"/>
                <w:noProof/>
              </w:rPr>
              <w:t xml:space="preserve"> </w:t>
            </w:r>
            <w:r w:rsidR="008300A0" w:rsidRPr="002134B6">
              <w:rPr>
                <w:rStyle w:val="Hyperlink"/>
                <w:noProof/>
                <w:lang w:val="sr-Cyrl-RS"/>
              </w:rPr>
              <w:t>Секретаријат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_Toc421100919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9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0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.5.</w:t>
            </w:r>
            <w:r w:rsidR="008300A0" w:rsidRPr="002134B6">
              <w:rPr>
                <w:rStyle w:val="Hyperlink"/>
                <w:noProof/>
                <w:lang w:val="sr-Cyrl-RS"/>
              </w:rPr>
              <w:t>3</w:t>
            </w:r>
            <w:r w:rsidR="008300A0" w:rsidRPr="002134B6">
              <w:rPr>
                <w:rStyle w:val="Hyperlink"/>
                <w:noProof/>
              </w:rPr>
              <w:t>.</w:t>
            </w:r>
            <w:r w:rsidR="008300A0" w:rsidRPr="002134B6">
              <w:rPr>
                <w:rStyle w:val="Hyperlink"/>
                <w:noProof/>
                <w:lang w:val="sr-Cyrl-RS"/>
              </w:rPr>
              <w:t>1.</w:t>
            </w:r>
            <w:r w:rsidR="008300A0" w:rsidRPr="002134B6">
              <w:rPr>
                <w:rStyle w:val="Hyperlink"/>
                <w:noProof/>
              </w:rPr>
              <w:t xml:space="preserve"> </w:t>
            </w:r>
            <w:r w:rsidR="008300A0" w:rsidRPr="002134B6">
              <w:rPr>
                <w:rStyle w:val="Hyperlink"/>
                <w:noProof/>
                <w:lang w:val="sr-Cyrl-RS"/>
              </w:rPr>
              <w:t xml:space="preserve">Служба </w:t>
            </w:r>
            <w:r w:rsidR="008300A0" w:rsidRPr="002134B6">
              <w:rPr>
                <w:rStyle w:val="Hyperlink"/>
                <w:noProof/>
              </w:rPr>
              <w:t xml:space="preserve">за </w:t>
            </w:r>
            <w:r w:rsidR="008300A0" w:rsidRPr="002134B6">
              <w:rPr>
                <w:rStyle w:val="Hyperlink"/>
                <w:noProof/>
                <w:lang w:val="sr-Cyrl-RS"/>
              </w:rPr>
              <w:t xml:space="preserve">опште и правне </w:t>
            </w:r>
            <w:r w:rsidR="008300A0" w:rsidRPr="002134B6">
              <w:rPr>
                <w:rStyle w:val="Hyperlink"/>
                <w:noProof/>
              </w:rPr>
              <w:t>послове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_Toc421100920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1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.5.</w:t>
            </w:r>
            <w:r w:rsidR="008300A0" w:rsidRPr="002134B6">
              <w:rPr>
                <w:rStyle w:val="Hyperlink"/>
                <w:noProof/>
                <w:lang w:val="sr-Cyrl-RS"/>
              </w:rPr>
              <w:t>3</w:t>
            </w:r>
            <w:r w:rsidR="008300A0" w:rsidRPr="002134B6">
              <w:rPr>
                <w:rStyle w:val="Hyperlink"/>
                <w:noProof/>
              </w:rPr>
              <w:t xml:space="preserve">.2. </w:t>
            </w:r>
            <w:r w:rsidR="008300A0" w:rsidRPr="002134B6">
              <w:rPr>
                <w:rStyle w:val="Hyperlink"/>
                <w:noProof/>
                <w:lang w:val="sr-Cyrl-RS"/>
              </w:rPr>
              <w:t>Служба</w:t>
            </w:r>
            <w:r w:rsidR="008300A0" w:rsidRPr="002134B6">
              <w:rPr>
                <w:rStyle w:val="Hyperlink"/>
                <w:noProof/>
              </w:rPr>
              <w:t xml:space="preserve"> за финансијско-материјално пословање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_Toc421100921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2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.5.</w:t>
            </w:r>
            <w:r w:rsidR="008300A0" w:rsidRPr="002134B6">
              <w:rPr>
                <w:rStyle w:val="Hyperlink"/>
                <w:noProof/>
                <w:lang w:val="sr-Cyrl-RS"/>
              </w:rPr>
              <w:t>3</w:t>
            </w:r>
            <w:r w:rsidR="008300A0" w:rsidRPr="002134B6">
              <w:rPr>
                <w:rStyle w:val="Hyperlink"/>
                <w:noProof/>
              </w:rPr>
              <w:t xml:space="preserve">.3. </w:t>
            </w:r>
            <w:r w:rsidR="008300A0" w:rsidRPr="002134B6">
              <w:rPr>
                <w:rStyle w:val="Hyperlink"/>
                <w:noProof/>
                <w:lang w:val="sr-Cyrl-RS"/>
              </w:rPr>
              <w:t>Служба</w:t>
            </w:r>
            <w:r w:rsidR="008300A0" w:rsidRPr="002134B6">
              <w:rPr>
                <w:rStyle w:val="Hyperlink"/>
                <w:noProof/>
              </w:rPr>
              <w:t xml:space="preserve"> за студентске послове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_Toc421100922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3" w:history="1"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</w:rPr>
              <w:t>.5.</w:t>
            </w:r>
            <w:r w:rsidR="008300A0" w:rsidRPr="002134B6">
              <w:rPr>
                <w:rStyle w:val="Hyperlink"/>
                <w:noProof/>
                <w:lang w:val="sr-Cyrl-RS"/>
              </w:rPr>
              <w:t>3</w:t>
            </w:r>
            <w:r w:rsidR="008300A0" w:rsidRPr="002134B6">
              <w:rPr>
                <w:rStyle w:val="Hyperlink"/>
                <w:noProof/>
              </w:rPr>
              <w:t>.4. Рачунарско-документациони центар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_Toc421100923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3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4" w:history="1">
            <w:r w:rsidR="008300A0" w:rsidRPr="002134B6">
              <w:rPr>
                <w:rStyle w:val="Hyperlink"/>
                <w:noProof/>
                <w:lang w:val="sr-Cyrl-RS"/>
              </w:rPr>
              <w:t>2.5.4.</w:t>
            </w:r>
            <w:r w:rsidR="008300A0" w:rsidRPr="002134B6">
              <w:rPr>
                <w:rStyle w:val="Hyperlink"/>
                <w:noProof/>
              </w:rPr>
              <w:t xml:space="preserve"> Наставно и ненаставно особље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_Toc421100924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5" w:history="1">
            <w:r w:rsidR="008300A0" w:rsidRPr="002134B6">
              <w:rPr>
                <w:rStyle w:val="Hyperlink"/>
                <w:noProof/>
                <w:lang w:val="sr-Cyrl-RS"/>
              </w:rPr>
              <w:t>3</w:t>
            </w:r>
            <w:r w:rsidR="008300A0" w:rsidRPr="002134B6">
              <w:rPr>
                <w:rStyle w:val="Hyperlink"/>
                <w:noProof/>
              </w:rPr>
              <w:t xml:space="preserve">. </w:t>
            </w:r>
            <w:r w:rsidR="008300A0" w:rsidRPr="002134B6">
              <w:rPr>
                <w:rStyle w:val="Hyperlink"/>
                <w:noProof/>
                <w:lang w:val="sr-Cyrl-RS"/>
              </w:rPr>
              <w:t>ПРАВИЛА У ВЕЗИ ЈАВНОШЋУ РАДА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_Toc421100925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11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6" w:history="1">
            <w:r w:rsidR="008300A0" w:rsidRPr="002134B6">
              <w:rPr>
                <w:rStyle w:val="Hyperlink"/>
                <w:noProof/>
                <w:lang w:val="sr-Cyrl-RS"/>
              </w:rPr>
              <w:t>4.</w:t>
            </w:r>
            <w:r w:rsidR="008300A0" w:rsidRPr="002134B6">
              <w:rPr>
                <w:rStyle w:val="Hyperlink"/>
                <w:noProof/>
              </w:rPr>
              <w:t xml:space="preserve"> </w:t>
            </w:r>
            <w:r w:rsidR="008300A0" w:rsidRPr="002134B6">
              <w:rPr>
                <w:rStyle w:val="Hyperlink"/>
                <w:noProof/>
                <w:lang w:val="sr-Cyrl-RS"/>
              </w:rPr>
              <w:t>НАЈЧЕШЋЕ ТРАЖЕНЕ ИНФОРМАЦИЈЕ ОД ЈАВНОГ ЗНАЧАЈА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_Toc421100926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13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7" w:history="1">
            <w:r w:rsidR="008300A0" w:rsidRPr="002134B6">
              <w:rPr>
                <w:rStyle w:val="Hyperlink"/>
                <w:noProof/>
                <w:lang w:val="sr-Cyrl-RS"/>
              </w:rPr>
              <w:t>5</w:t>
            </w:r>
            <w:r w:rsidR="008300A0" w:rsidRPr="002134B6">
              <w:rPr>
                <w:rStyle w:val="Hyperlink"/>
                <w:noProof/>
                <w:color w:val="0000BF" w:themeColor="hyperlink" w:themeShade="BF"/>
              </w:rPr>
              <w:t xml:space="preserve">. </w:t>
            </w:r>
            <w:r w:rsidR="008300A0" w:rsidRPr="008300A0">
              <w:rPr>
                <w:rStyle w:val="Hyperlink"/>
                <w:rFonts w:eastAsia="Times New Roman"/>
                <w:noProof/>
                <w:color w:val="000000" w:themeColor="text1"/>
                <w:lang w:val="pl-PL"/>
              </w:rPr>
              <w:t>ОП</w:t>
            </w:r>
            <w:r w:rsidR="008300A0" w:rsidRPr="002134B6">
              <w:rPr>
                <w:rStyle w:val="Hyperlink"/>
                <w:rFonts w:eastAsia="Times New Roman"/>
                <w:noProof/>
                <w:lang w:val="pl-PL"/>
              </w:rPr>
              <w:t>ИС НАДЛЕЖНОСТИ, ОБАВЕЗА И ОВЛАШЋЕЊА  И ОПИС ПОСТУПАЊА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_Toc421100927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13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8" w:history="1">
            <w:r w:rsidR="008300A0" w:rsidRPr="002134B6">
              <w:rPr>
                <w:rStyle w:val="Hyperlink"/>
                <w:noProof/>
                <w:lang w:val="sr-Cyrl-RS"/>
              </w:rPr>
              <w:t>6</w:t>
            </w:r>
            <w:r w:rsidR="008300A0" w:rsidRPr="002134B6">
              <w:rPr>
                <w:rStyle w:val="Hyperlink"/>
                <w:noProof/>
                <w:lang w:val="pl-PL"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  <w:lang w:val="pl-PL"/>
              </w:rPr>
              <w:t>НАВОЂЕЊЕ ЗАКОНА И ПРОПИСА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_Toc421100928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14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29" w:history="1">
            <w:r w:rsidR="008300A0" w:rsidRPr="002134B6">
              <w:rPr>
                <w:rStyle w:val="Hyperlink"/>
                <w:noProof/>
                <w:lang w:val="sr-Cyrl-RS"/>
              </w:rPr>
              <w:t>7. УСЛУГЕ КОЈЕ ВИСОКА ШКОЛА ПРУЖА ЗАИНТЕРЕСОВАНИМ ЛИЦИМА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_Toc421100929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16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0" w:history="1">
            <w:r w:rsidR="008300A0" w:rsidRPr="002134B6">
              <w:rPr>
                <w:rStyle w:val="Hyperlink"/>
                <w:noProof/>
                <w:lang w:val="sr-Cyrl-RS"/>
              </w:rPr>
              <w:t>7</w:t>
            </w:r>
            <w:r w:rsidR="008300A0" w:rsidRPr="002134B6">
              <w:rPr>
                <w:rStyle w:val="Hyperlink"/>
                <w:noProof/>
              </w:rPr>
              <w:t>.1. Образовне услуге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_Toc421100930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16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1" w:history="1">
            <w:r w:rsidR="008300A0" w:rsidRPr="002134B6">
              <w:rPr>
                <w:rStyle w:val="Hyperlink"/>
                <w:noProof/>
                <w:lang w:val="sr-Cyrl-RS"/>
              </w:rPr>
              <w:t>7</w:t>
            </w:r>
            <w:r w:rsidR="008300A0" w:rsidRPr="002134B6">
              <w:rPr>
                <w:rStyle w:val="Hyperlink"/>
                <w:noProof/>
              </w:rPr>
              <w:t>.2. Остале услуге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_Toc421100931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17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2" w:history="1">
            <w:r w:rsidR="008300A0" w:rsidRPr="002134B6">
              <w:rPr>
                <w:rStyle w:val="Hyperlink"/>
                <w:rFonts w:eastAsia="Times New Roman"/>
                <w:noProof/>
                <w:lang w:val="sr-Cyrl-RS"/>
              </w:rPr>
              <w:t>8</w:t>
            </w:r>
            <w:r w:rsidR="008300A0" w:rsidRPr="002134B6">
              <w:rPr>
                <w:rStyle w:val="Hyperlink"/>
                <w:rFonts w:eastAsia="Times New Roman"/>
                <w:noProof/>
                <w:lang w:val="sr-Latn-CS"/>
              </w:rPr>
              <w:t>.</w:t>
            </w:r>
            <w:r w:rsidR="008300A0" w:rsidRPr="002134B6">
              <w:rPr>
                <w:rStyle w:val="Hyperlink"/>
                <w:rFonts w:eastAsia="Times New Roman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rFonts w:eastAsia="Times New Roman"/>
                <w:noProof/>
                <w:lang w:val="sr-Latn-CS"/>
              </w:rPr>
              <w:t>ПОСТУПАК РАДИ ПРУЖАЊА УСЛУГА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_Toc421100932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17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3" w:history="1">
            <w:r w:rsidR="008300A0" w:rsidRPr="002134B6">
              <w:rPr>
                <w:rStyle w:val="Hyperlink"/>
                <w:rFonts w:eastAsia="Times New Roman"/>
                <w:noProof/>
                <w:lang w:val="sr-Cyrl-RS"/>
              </w:rPr>
              <w:t>9</w:t>
            </w:r>
            <w:r w:rsidR="008300A0" w:rsidRPr="002134B6">
              <w:rPr>
                <w:rStyle w:val="Hyperlink"/>
                <w:rFonts w:eastAsia="Times New Roman"/>
                <w:noProof/>
                <w:lang w:val="sr-Latn-CS"/>
              </w:rPr>
              <w:t>.</w:t>
            </w:r>
            <w:r w:rsidR="008300A0" w:rsidRPr="002134B6">
              <w:rPr>
                <w:rStyle w:val="Hyperlink"/>
                <w:rFonts w:eastAsia="Times New Roman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rFonts w:eastAsia="Times New Roman"/>
                <w:noProof/>
                <w:lang w:val="sr-Latn-CS"/>
              </w:rPr>
              <w:t>ПРЕГЛЕД ПОДАТАКА О ПРУЖЕНИМ УСЛУГАМА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_Toc421100933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17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4" w:history="1">
            <w:r w:rsidR="008300A0" w:rsidRPr="002134B6">
              <w:rPr>
                <w:rStyle w:val="Hyperlink"/>
                <w:noProof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0</w:t>
            </w:r>
            <w:r w:rsidR="008300A0" w:rsidRPr="002134B6">
              <w:rPr>
                <w:rStyle w:val="Hyperlink"/>
                <w:noProof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ПОДАЦИ О ПРИХОДИМА И РАСХОДИМА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_Toc421100934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17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5" w:history="1">
            <w:r w:rsidR="008300A0" w:rsidRPr="002134B6">
              <w:rPr>
                <w:rStyle w:val="Hyperlink"/>
                <w:noProof/>
                <w:lang w:val="pl-PL"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1</w:t>
            </w:r>
            <w:r w:rsidR="008300A0" w:rsidRPr="002134B6">
              <w:rPr>
                <w:rStyle w:val="Hyperlink"/>
                <w:noProof/>
                <w:lang w:val="pl-PL"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  <w:lang w:val="pl-PL"/>
              </w:rPr>
              <w:t>ПОДАЦИ О ЈАВНИМ  НАБАВКАМА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_Toc421100935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18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6" w:history="1">
            <w:r w:rsidR="008300A0" w:rsidRPr="002134B6">
              <w:rPr>
                <w:rStyle w:val="Hyperlink"/>
                <w:noProof/>
                <w:lang w:val="pl-PL"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2</w:t>
            </w:r>
            <w:r w:rsidR="008300A0" w:rsidRPr="002134B6">
              <w:rPr>
                <w:rStyle w:val="Hyperlink"/>
                <w:noProof/>
                <w:lang w:val="pl-PL"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  <w:lang w:val="pl-PL"/>
              </w:rPr>
              <w:t>ПОДАЦИ О ДРЖАВНОЈ ПОМОЋИ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_Toc421100936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18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7" w:history="1">
            <w:r w:rsidR="008300A0" w:rsidRPr="002134B6">
              <w:rPr>
                <w:rStyle w:val="Hyperlink"/>
                <w:noProof/>
                <w:lang w:val="sr-Latn-CS"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3</w:t>
            </w:r>
            <w:r w:rsidR="008300A0" w:rsidRPr="002134B6">
              <w:rPr>
                <w:rStyle w:val="Hyperlink"/>
                <w:noProof/>
                <w:lang w:val="sr-Latn-CS"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  <w:lang w:val="sr-Latn-CS"/>
              </w:rPr>
              <w:t>ПОДАЦИ О ИСПЛАЋЕНИМ ПЛАТАМА, ЗАРАДАМА И ДРУГИМ ПРИМАЊИМА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_Toc421100937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18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8" w:history="1">
            <w:r w:rsidR="008300A0" w:rsidRPr="002134B6">
              <w:rPr>
                <w:rStyle w:val="Hyperlink"/>
                <w:noProof/>
                <w:lang w:val="sr-Latn-CS"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4</w:t>
            </w:r>
            <w:r w:rsidR="008300A0" w:rsidRPr="002134B6">
              <w:rPr>
                <w:rStyle w:val="Hyperlink"/>
                <w:noProof/>
                <w:lang w:val="sr-Latn-CS"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  <w:lang w:val="sr-Latn-CS"/>
              </w:rPr>
              <w:t>ПОДАЦИ О СРЕДСТВИМА РАДА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_Toc421100938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18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39" w:history="1">
            <w:r w:rsidR="008300A0" w:rsidRPr="002134B6">
              <w:rPr>
                <w:rStyle w:val="Hyperlink"/>
                <w:noProof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5</w:t>
            </w:r>
            <w:r w:rsidR="008300A0" w:rsidRPr="002134B6">
              <w:rPr>
                <w:rStyle w:val="Hyperlink"/>
                <w:noProof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ЧУВАЊЕ НОСАЧА ИНФОРМАЦИЈА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_Toc421100939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19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40" w:history="1">
            <w:r w:rsidR="008300A0" w:rsidRPr="002134B6">
              <w:rPr>
                <w:rStyle w:val="Hyperlink"/>
                <w:noProof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6</w:t>
            </w:r>
            <w:r w:rsidR="008300A0" w:rsidRPr="002134B6">
              <w:rPr>
                <w:rStyle w:val="Hyperlink"/>
                <w:noProof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</w:rPr>
              <w:t>ПОДАЦИ О ИНФОРМАЦИЈАМА У ПОСЕДУ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_Toc421100940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20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41" w:history="1">
            <w:r w:rsidR="008300A0" w:rsidRPr="002134B6">
              <w:rPr>
                <w:rStyle w:val="Hyperlink"/>
                <w:noProof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7</w:t>
            </w:r>
            <w:r w:rsidR="008300A0" w:rsidRPr="002134B6">
              <w:rPr>
                <w:rStyle w:val="Hyperlink"/>
                <w:noProof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ВРСТЕ ИНФОРМАЦИЈА КОЈИМА ФАКУЛТЕТ ОМОГУЋАВА ПРИСТУП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_Toc421100941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20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1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42" w:history="1">
            <w:r w:rsidR="008300A0" w:rsidRPr="002134B6">
              <w:rPr>
                <w:rStyle w:val="Hyperlink"/>
                <w:noProof/>
                <w:lang w:val="pl-PL"/>
              </w:rPr>
              <w:t>1</w:t>
            </w:r>
            <w:r w:rsidR="008300A0" w:rsidRPr="002134B6">
              <w:rPr>
                <w:rStyle w:val="Hyperlink"/>
                <w:noProof/>
                <w:lang w:val="sr-Cyrl-RS"/>
              </w:rPr>
              <w:t>8</w:t>
            </w:r>
            <w:r w:rsidR="008300A0" w:rsidRPr="002134B6">
              <w:rPr>
                <w:rStyle w:val="Hyperlink"/>
                <w:noProof/>
                <w:lang w:val="pl-PL"/>
              </w:rPr>
              <w:t>.</w:t>
            </w:r>
            <w:r w:rsidR="008300A0" w:rsidRPr="002134B6">
              <w:rPr>
                <w:rStyle w:val="Hyperlink"/>
                <w:noProof/>
                <w:lang w:val="sr-Cyrl-CS"/>
              </w:rPr>
              <w:t xml:space="preserve"> </w:t>
            </w:r>
            <w:r w:rsidR="008300A0" w:rsidRPr="002134B6">
              <w:rPr>
                <w:rStyle w:val="Hyperlink"/>
                <w:noProof/>
                <w:lang w:val="pl-PL"/>
              </w:rPr>
              <w:t>ИНФОРМАЦИЈЕ О ПОДНОШЕЊУ ЗАХТЕВА ЗА ПРИСТУП ИНФОРМАЦИЈАМА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_Toc421100942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21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43" w:history="1">
            <w:r w:rsidR="008300A0" w:rsidRPr="002134B6">
              <w:rPr>
                <w:rStyle w:val="Hyperlink"/>
                <w:noProof/>
                <w:lang w:val="sr-Cyrl-RS"/>
              </w:rPr>
              <w:t xml:space="preserve">18.1. </w:t>
            </w:r>
            <w:r w:rsidR="008300A0" w:rsidRPr="002134B6">
              <w:rPr>
                <w:rStyle w:val="Hyperlink"/>
                <w:noProof/>
                <w:lang w:val="pl-PL"/>
              </w:rPr>
              <w:t>Подношење захтева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_Toc421100943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21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472F7C">
          <w:pPr>
            <w:pStyle w:val="TOC2"/>
            <w:tabs>
              <w:tab w:val="right" w:leader="dot" w:pos="9019"/>
            </w:tabs>
            <w:rPr>
              <w:rFonts w:eastAsiaTheme="minorEastAsia"/>
              <w:noProof/>
            </w:rPr>
          </w:pPr>
          <w:hyperlink w:anchor="_Toc421100944" w:history="1">
            <w:r w:rsidR="008300A0" w:rsidRPr="002134B6">
              <w:rPr>
                <w:rStyle w:val="Hyperlink"/>
                <w:noProof/>
                <w:lang w:val="sr-Cyrl-RS"/>
              </w:rPr>
              <w:t xml:space="preserve">18.2 </w:t>
            </w:r>
            <w:r w:rsidR="008300A0" w:rsidRPr="002134B6">
              <w:rPr>
                <w:rStyle w:val="Hyperlink"/>
                <w:noProof/>
                <w:lang w:val="pl-PL"/>
              </w:rPr>
              <w:t>Одлучивање по захтеву</w:t>
            </w:r>
            <w:r w:rsidR="008300A0">
              <w:rPr>
                <w:noProof/>
                <w:webHidden/>
              </w:rPr>
              <w:tab/>
            </w:r>
            <w:r w:rsidR="008300A0">
              <w:rPr>
                <w:noProof/>
                <w:webHidden/>
              </w:rPr>
              <w:fldChar w:fldCharType="begin"/>
            </w:r>
            <w:r w:rsidR="008300A0">
              <w:rPr>
                <w:noProof/>
                <w:webHidden/>
              </w:rPr>
              <w:instrText xml:space="preserve"> PAGEREF _Toc421100944 \h </w:instrText>
            </w:r>
            <w:r w:rsidR="008300A0">
              <w:rPr>
                <w:noProof/>
                <w:webHidden/>
              </w:rPr>
            </w:r>
            <w:r w:rsidR="008300A0">
              <w:rPr>
                <w:noProof/>
                <w:webHidden/>
              </w:rPr>
              <w:fldChar w:fldCharType="separate"/>
            </w:r>
            <w:r w:rsidR="00C93EDD">
              <w:rPr>
                <w:noProof/>
                <w:webHidden/>
              </w:rPr>
              <w:t>21</w:t>
            </w:r>
            <w:r w:rsidR="008300A0">
              <w:rPr>
                <w:noProof/>
                <w:webHidden/>
              </w:rPr>
              <w:fldChar w:fldCharType="end"/>
            </w:r>
          </w:hyperlink>
        </w:p>
        <w:p w:rsidR="008300A0" w:rsidRDefault="008300A0">
          <w:r>
            <w:rPr>
              <w:b/>
              <w:bCs/>
              <w:noProof/>
            </w:rPr>
            <w:fldChar w:fldCharType="end"/>
          </w:r>
        </w:p>
      </w:sdtContent>
    </w:sdt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D62E5" w:rsidRPr="000D62E5" w:rsidRDefault="000D62E5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038" w:rsidRPr="00D41BE8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6A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Информатор о раду Високе школе Српске</w:t>
      </w:r>
      <w:r w:rsidR="00821038" w:rsidRPr="00D41BE8">
        <w:rPr>
          <w:rFonts w:ascii="Times New Roman" w:hAnsi="Times New Roman" w:cs="Times New Roman"/>
          <w:sz w:val="24"/>
          <w:szCs w:val="24"/>
        </w:rPr>
        <w:t xml:space="preserve"> Православне Цркве за уметности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038" w:rsidRPr="00D41BE8">
        <w:rPr>
          <w:rFonts w:ascii="Times New Roman" w:hAnsi="Times New Roman" w:cs="Times New Roman"/>
          <w:sz w:val="24"/>
          <w:szCs w:val="24"/>
        </w:rPr>
        <w:t>и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консервацију у Београду сачињен је у складу са чланом 39. Закона о слободном</w:t>
      </w:r>
    </w:p>
    <w:p w:rsidR="006F58E1" w:rsidRPr="00D41BE8" w:rsidRDefault="006F58E1" w:rsidP="006A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приступу информацијама од јавног значаја («Службени гласник РС», бр. 120/04,</w:t>
      </w:r>
    </w:p>
    <w:p w:rsidR="006F58E1" w:rsidRPr="00D41BE8" w:rsidRDefault="006F58E1" w:rsidP="006A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54/07, 104/09 и 36/10) и Упутством за израду и објављивање информатора о раду</w:t>
      </w:r>
    </w:p>
    <w:p w:rsidR="006F58E1" w:rsidRPr="00D41BE8" w:rsidRDefault="006F58E1" w:rsidP="006A0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државног органа («Службени гласник РС», број 68/2010).</w:t>
      </w:r>
    </w:p>
    <w:p w:rsidR="00821038" w:rsidRPr="00D41BE8" w:rsidRDefault="00821038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0039E4" w:rsidP="00E841D0">
      <w:pPr>
        <w:pStyle w:val="Heading1"/>
        <w:rPr>
          <w:lang w:val="sr-Cyrl-RS"/>
        </w:rPr>
      </w:pPr>
      <w:bookmarkStart w:id="0" w:name="_Toc421100911"/>
      <w:r>
        <w:rPr>
          <w:lang w:val="sr-Cyrl-RS"/>
        </w:rPr>
        <w:t>1</w:t>
      </w:r>
      <w:r w:rsidR="006F58E1" w:rsidRPr="00D41BE8">
        <w:t xml:space="preserve">. </w:t>
      </w:r>
      <w:r w:rsidR="0042280F" w:rsidRPr="00D41BE8">
        <w:rPr>
          <w:lang w:val="sr-Cyrl-RS"/>
        </w:rPr>
        <w:t>ОСНОВНИ ПОДАЦИ О ШКОЛИ</w:t>
      </w:r>
      <w:bookmarkEnd w:id="0"/>
    </w:p>
    <w:p w:rsidR="0042280F" w:rsidRPr="00D41BE8" w:rsidRDefault="0042280F" w:rsidP="006F5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Српске Православне Цркве за уметности и консервацију у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Београду је високошколска установа са свој</w:t>
      </w:r>
      <w:r w:rsidR="00821038" w:rsidRPr="00D41BE8">
        <w:rPr>
          <w:rFonts w:ascii="Times New Roman" w:hAnsi="Times New Roman" w:cs="Times New Roman"/>
          <w:sz w:val="24"/>
          <w:szCs w:val="24"/>
        </w:rPr>
        <w:t>ством правног лица, са правима,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обавезама и одговорностима утврђеним Законо</w:t>
      </w:r>
      <w:r w:rsidR="00821038" w:rsidRPr="00D41BE8">
        <w:rPr>
          <w:rFonts w:ascii="Times New Roman" w:hAnsi="Times New Roman" w:cs="Times New Roman"/>
          <w:sz w:val="24"/>
          <w:szCs w:val="24"/>
        </w:rPr>
        <w:t>м о високом образовању, Уставом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Српске Православне</w:t>
      </w:r>
      <w:r w:rsidR="00821038" w:rsidRPr="00D41BE8">
        <w:rPr>
          <w:rFonts w:ascii="Times New Roman" w:hAnsi="Times New Roman" w:cs="Times New Roman"/>
          <w:sz w:val="24"/>
          <w:szCs w:val="24"/>
        </w:rPr>
        <w:t xml:space="preserve"> Цркве и Статутом Високе школе.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Оснивач Високе школе је Српска Православна Црква.</w:t>
      </w:r>
    </w:p>
    <w:p w:rsidR="00821038" w:rsidRPr="00D41BE8" w:rsidRDefault="0082103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A090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Висока школа</w:t>
      </w:r>
      <w:r w:rsidR="006F58E1" w:rsidRPr="00D41BE8">
        <w:rPr>
          <w:rFonts w:ascii="Times New Roman" w:hAnsi="Times New Roman" w:cs="Times New Roman"/>
          <w:sz w:val="24"/>
          <w:szCs w:val="24"/>
        </w:rPr>
        <w:t xml:space="preserve"> послује под називом: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</w:t>
      </w:r>
      <w:r w:rsidR="00767AB7">
        <w:rPr>
          <w:rFonts w:ascii="Times New Roman" w:hAnsi="Times New Roman" w:cs="Times New Roman"/>
          <w:sz w:val="24"/>
          <w:szCs w:val="24"/>
          <w:lang w:val="sr-Cyrl-RS"/>
        </w:rPr>
        <w:t>-Академија</w:t>
      </w:r>
      <w:r w:rsidRPr="00D41BE8">
        <w:rPr>
          <w:rFonts w:ascii="Times New Roman" w:hAnsi="Times New Roman" w:cs="Times New Roman"/>
          <w:sz w:val="24"/>
          <w:szCs w:val="24"/>
        </w:rPr>
        <w:t xml:space="preserve"> Српске Православне Цркве за уметности и консервацију.</w:t>
      </w:r>
    </w:p>
    <w:p w:rsidR="00821038" w:rsidRPr="00D41BE8" w:rsidRDefault="0082103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Назив Високе школе на енглеском језику је: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Academy of Serbian Orthodox Church for Fine Arts and Conservation</w:t>
      </w:r>
    </w:p>
    <w:p w:rsidR="00821038" w:rsidRPr="00D41BE8" w:rsidRDefault="0082103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Седиште Високе школе је у Београду </w:t>
      </w:r>
      <w:r w:rsidR="00821038" w:rsidRPr="00D41BE8">
        <w:rPr>
          <w:rFonts w:ascii="Times New Roman" w:hAnsi="Times New Roman" w:cs="Times New Roman"/>
          <w:sz w:val="24"/>
          <w:szCs w:val="24"/>
        </w:rPr>
        <w:t>- Стари град, улица Краља Петра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бр. 2, а делатност обавља у седишту</w:t>
      </w:r>
      <w:r w:rsidR="00BE4EC3" w:rsidRPr="00D41BE8">
        <w:rPr>
          <w:rFonts w:ascii="Times New Roman" w:hAnsi="Times New Roman" w:cs="Times New Roman"/>
          <w:sz w:val="24"/>
          <w:szCs w:val="24"/>
        </w:rPr>
        <w:t xml:space="preserve"> и у згради старог Богословског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факултета Српске Православне Цркве у Београду, Краља Петра Првог бр. 2.</w:t>
      </w:r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Висока школа је уписана у судски </w:t>
      </w:r>
      <w:r w:rsidR="00821038" w:rsidRPr="00D41BE8">
        <w:rPr>
          <w:rFonts w:ascii="Times New Roman" w:hAnsi="Times New Roman" w:cs="Times New Roman"/>
          <w:sz w:val="24"/>
          <w:szCs w:val="24"/>
        </w:rPr>
        <w:t>регистар код Трговинског суда у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Београду под бројем регистарског улошка I Fi 72/09 (решење Окр</w:t>
      </w:r>
      <w:r w:rsidR="00821038" w:rsidRPr="00D41BE8">
        <w:rPr>
          <w:rFonts w:ascii="Times New Roman" w:hAnsi="Times New Roman" w:cs="Times New Roman"/>
          <w:sz w:val="24"/>
          <w:szCs w:val="24"/>
        </w:rPr>
        <w:t>ужног</w:t>
      </w:r>
      <w:r w:rsidR="00821038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привредног суда у Београду о упису у регистар установа).</w:t>
      </w:r>
    </w:p>
    <w:p w:rsidR="00821038" w:rsidRPr="00D41BE8" w:rsidRDefault="0082103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Матични број Високе школе је 17787616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ПИБ: 106460868</w:t>
      </w:r>
    </w:p>
    <w:p w:rsidR="00200A50" w:rsidRPr="00D41BE8" w:rsidRDefault="00200A5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A50" w:rsidRPr="00D41BE8" w:rsidRDefault="006F58E1" w:rsidP="0020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На основу Закона о слободном приступу и</w:t>
      </w:r>
      <w:r w:rsidR="00200A50" w:rsidRPr="00D41BE8">
        <w:rPr>
          <w:rFonts w:ascii="Times New Roman" w:hAnsi="Times New Roman" w:cs="Times New Roman"/>
          <w:sz w:val="24"/>
          <w:szCs w:val="24"/>
        </w:rPr>
        <w:t>нформацијама од јавног значаја,</w:t>
      </w:r>
      <w:r w:rsidR="00200A50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за овлашћено лице Високе школе за поступање</w:t>
      </w:r>
      <w:r w:rsidR="00200A50" w:rsidRPr="00D41BE8">
        <w:rPr>
          <w:rFonts w:ascii="Times New Roman" w:hAnsi="Times New Roman" w:cs="Times New Roman"/>
          <w:sz w:val="24"/>
          <w:szCs w:val="24"/>
        </w:rPr>
        <w:t xml:space="preserve"> по захтеву за слободан приступ</w:t>
      </w:r>
      <w:r w:rsidR="00A14CA4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информацијама од јавног значаја, одређено је службено лице </w:t>
      </w:r>
      <w:r w:rsidR="00200A50" w:rsidRPr="00D41BE8">
        <w:rPr>
          <w:rFonts w:ascii="Times New Roman" w:hAnsi="Times New Roman" w:cs="Times New Roman"/>
          <w:sz w:val="24"/>
          <w:szCs w:val="24"/>
          <w:lang w:val="sr-Cyrl-RS"/>
        </w:rPr>
        <w:t>дипломирани правник-мастер Тијана Стаменовић</w:t>
      </w:r>
      <w:r w:rsidRPr="00D41BE8">
        <w:rPr>
          <w:rFonts w:ascii="Times New Roman" w:hAnsi="Times New Roman" w:cs="Times New Roman"/>
          <w:sz w:val="24"/>
          <w:szCs w:val="24"/>
        </w:rPr>
        <w:t>, секретар.</w:t>
      </w:r>
    </w:p>
    <w:p w:rsidR="00200A50" w:rsidRPr="00D41BE8" w:rsidRDefault="00200A50" w:rsidP="0020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Информатор је објављен 201</w:t>
      </w:r>
      <w:r w:rsidR="00AB2B30" w:rsidRPr="00D41BE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41BE8">
        <w:rPr>
          <w:rFonts w:ascii="Times New Roman" w:hAnsi="Times New Roman" w:cs="Times New Roman"/>
          <w:sz w:val="24"/>
          <w:szCs w:val="24"/>
        </w:rPr>
        <w:t>. године. Последње ажурирање</w:t>
      </w:r>
      <w:r w:rsidR="00200A50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B30" w:rsidRPr="00D41BE8">
        <w:rPr>
          <w:rFonts w:ascii="Times New Roman" w:hAnsi="Times New Roman" w:cs="Times New Roman"/>
          <w:sz w:val="24"/>
          <w:szCs w:val="24"/>
        </w:rPr>
        <w:t xml:space="preserve">Информатора је извршено </w:t>
      </w:r>
      <w:r w:rsidR="00767AB7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41BE8">
        <w:rPr>
          <w:rFonts w:ascii="Times New Roman" w:hAnsi="Times New Roman" w:cs="Times New Roman"/>
          <w:sz w:val="24"/>
          <w:szCs w:val="24"/>
        </w:rPr>
        <w:t>.</w:t>
      </w:r>
      <w:r w:rsidR="00767A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D41BE8">
        <w:rPr>
          <w:rFonts w:ascii="Times New Roman" w:hAnsi="Times New Roman" w:cs="Times New Roman"/>
          <w:sz w:val="24"/>
          <w:szCs w:val="24"/>
        </w:rPr>
        <w:t>.201</w:t>
      </w:r>
      <w:r w:rsidR="00767AB7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D41BE8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200A50" w:rsidRPr="00D41BE8" w:rsidRDefault="00200A5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A50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Информатор о раду доступан је ја</w:t>
      </w:r>
      <w:r w:rsidR="00200A50" w:rsidRPr="00D41BE8">
        <w:rPr>
          <w:rFonts w:ascii="Times New Roman" w:hAnsi="Times New Roman" w:cs="Times New Roman"/>
          <w:sz w:val="24"/>
          <w:szCs w:val="24"/>
        </w:rPr>
        <w:t>вности у електронском облику на</w:t>
      </w:r>
      <w:r w:rsidR="00200A50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интернет адреси Високе школе: </w:t>
      </w:r>
      <w:hyperlink r:id="rId8" w:history="1">
        <w:r w:rsidR="00200A50" w:rsidRPr="00D41BE8">
          <w:rPr>
            <w:rStyle w:val="Hyperlink"/>
            <w:rFonts w:ascii="Times New Roman" w:hAnsi="Times New Roman" w:cs="Times New Roman"/>
            <w:sz w:val="24"/>
            <w:szCs w:val="24"/>
          </w:rPr>
          <w:t>www.akademijaspc.edu.rs</w:t>
        </w:r>
      </w:hyperlink>
      <w:r w:rsidRPr="00D41BE8">
        <w:rPr>
          <w:rFonts w:ascii="Times New Roman" w:hAnsi="Times New Roman" w:cs="Times New Roman"/>
          <w:sz w:val="24"/>
          <w:szCs w:val="24"/>
        </w:rPr>
        <w:t>.</w:t>
      </w:r>
    </w:p>
    <w:p w:rsidR="00200A50" w:rsidRPr="00D41BE8" w:rsidRDefault="00200A5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200A5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Сваком</w:t>
      </w:r>
      <w:r w:rsidRPr="00D41BE8">
        <w:rPr>
          <w:rFonts w:ascii="Times New Roman" w:hAnsi="Times New Roman" w:cs="Times New Roman"/>
          <w:sz w:val="24"/>
          <w:szCs w:val="24"/>
        </w:rPr>
        <w:t xml:space="preserve"> заинтересованом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sz w:val="24"/>
          <w:szCs w:val="24"/>
        </w:rPr>
        <w:t xml:space="preserve">лицу на захтев доставља 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F58E1" w:rsidRPr="00D41BE8">
        <w:rPr>
          <w:rFonts w:ascii="Times New Roman" w:hAnsi="Times New Roman" w:cs="Times New Roman"/>
          <w:sz w:val="24"/>
          <w:szCs w:val="24"/>
        </w:rPr>
        <w:t>последња верзија информатора.</w:t>
      </w:r>
    </w:p>
    <w:p w:rsidR="00200A50" w:rsidRPr="00D41BE8" w:rsidRDefault="00200A5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A50" w:rsidRPr="007F7AF5" w:rsidRDefault="006F58E1" w:rsidP="007F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lastRenderedPageBreak/>
        <w:t xml:space="preserve">Статутом Високе школе, а у складу </w:t>
      </w:r>
      <w:r w:rsidR="00200A50" w:rsidRPr="00D41BE8">
        <w:rPr>
          <w:rFonts w:ascii="Times New Roman" w:hAnsi="Times New Roman" w:cs="Times New Roman"/>
          <w:sz w:val="24"/>
          <w:szCs w:val="24"/>
        </w:rPr>
        <w:t>са Законом о високом образовању</w:t>
      </w:r>
      <w:r w:rsidR="00200A50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(«Службени гласник РС», бр. </w:t>
      </w:r>
      <w:r w:rsidR="00767AB7" w:rsidRPr="00767AB7">
        <w:rPr>
          <w:rFonts w:ascii="Times New Roman" w:hAnsi="Times New Roman" w:cs="Times New Roman"/>
          <w:sz w:val="24"/>
          <w:szCs w:val="24"/>
        </w:rPr>
        <w:t>88/2017</w:t>
      </w:r>
      <w:r w:rsidR="00200A50" w:rsidRPr="00D41BE8">
        <w:rPr>
          <w:rFonts w:ascii="Times New Roman" w:hAnsi="Times New Roman" w:cs="Times New Roman"/>
          <w:sz w:val="24"/>
          <w:szCs w:val="24"/>
        </w:rPr>
        <w:t>), уређена је</w:t>
      </w:r>
      <w:r w:rsidR="00200A50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организација, начин рада, управљање и руковође</w:t>
      </w:r>
      <w:r w:rsidR="00BE4EC3" w:rsidRPr="00D41BE8">
        <w:rPr>
          <w:rFonts w:ascii="Times New Roman" w:hAnsi="Times New Roman" w:cs="Times New Roman"/>
          <w:sz w:val="24"/>
          <w:szCs w:val="24"/>
        </w:rPr>
        <w:t>ње Високом школом, као и органи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Високе школе.</w:t>
      </w:r>
    </w:p>
    <w:p w:rsidR="00C867CA" w:rsidRDefault="000039E4" w:rsidP="00E841D0">
      <w:pPr>
        <w:pStyle w:val="Heading1"/>
        <w:rPr>
          <w:lang w:val="sr-Cyrl-RS"/>
        </w:rPr>
      </w:pPr>
      <w:bookmarkStart w:id="1" w:name="_Toc421100912"/>
      <w:r>
        <w:rPr>
          <w:lang w:val="sr-Cyrl-RS"/>
        </w:rPr>
        <w:t>2</w:t>
      </w:r>
      <w:r w:rsidR="00C867CA" w:rsidRPr="00D41BE8">
        <w:rPr>
          <w:lang w:val="sr-Cyrl-RS"/>
        </w:rPr>
        <w:t>.</w:t>
      </w:r>
      <w:r w:rsidR="0042280F" w:rsidRPr="00D41BE8">
        <w:rPr>
          <w:lang w:val="sr-Cyrl-RS"/>
        </w:rPr>
        <w:t>ОРГАНИЗАЦИОНА СТРУКТУРА И ОПИС ФУНКЦИЈА</w:t>
      </w:r>
      <w:bookmarkEnd w:id="1"/>
    </w:p>
    <w:p w:rsidR="00B94162" w:rsidRPr="00D41BE8" w:rsidRDefault="00B94162" w:rsidP="0000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Органи Високе школе су: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1) орган управљања је Савет,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2) орган пословођења је Директор,</w:t>
      </w:r>
    </w:p>
    <w:p w:rsidR="005D1AA1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3) стручни органи су Наставно-научно</w:t>
      </w:r>
      <w:r w:rsidR="005D1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4351" w:rsidRPr="00D41BE8">
        <w:rPr>
          <w:rFonts w:ascii="Times New Roman" w:hAnsi="Times New Roman" w:cs="Times New Roman"/>
          <w:sz w:val="24"/>
          <w:szCs w:val="24"/>
          <w:lang w:val="sr-Cyrl-RS"/>
        </w:rPr>
        <w:t>и уметничко веће</w:t>
      </w:r>
      <w:r w:rsidR="005D1AA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41BE8">
        <w:rPr>
          <w:rFonts w:ascii="Times New Roman" w:hAnsi="Times New Roman" w:cs="Times New Roman"/>
          <w:sz w:val="24"/>
          <w:szCs w:val="24"/>
        </w:rPr>
        <w:t xml:space="preserve"> Из</w:t>
      </w:r>
      <w:r w:rsidR="00BE4EC3" w:rsidRPr="00D41BE8">
        <w:rPr>
          <w:rFonts w:ascii="Times New Roman" w:hAnsi="Times New Roman" w:cs="Times New Roman"/>
          <w:sz w:val="24"/>
          <w:szCs w:val="24"/>
        </w:rPr>
        <w:t>борно веће</w:t>
      </w:r>
      <w:r w:rsidR="003243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4) студентски парламент.</w:t>
      </w:r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B94162" w:rsidP="000162D5">
      <w:pPr>
        <w:pStyle w:val="Heading2"/>
        <w:rPr>
          <w:lang w:val="sr-Cyrl-RS"/>
        </w:rPr>
      </w:pPr>
      <w:bookmarkStart w:id="2" w:name="_Toc421100913"/>
      <w:r>
        <w:rPr>
          <w:lang w:val="sr-Cyrl-RS"/>
        </w:rPr>
        <w:t>2</w:t>
      </w:r>
      <w:r w:rsidR="006F58E1" w:rsidRPr="00D41BE8">
        <w:t>.1. Савет Високе школе</w:t>
      </w:r>
      <w:bookmarkEnd w:id="2"/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76C6" w:rsidRPr="00B276C6" w:rsidRDefault="00B276C6" w:rsidP="00B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Савет има 19 члана од којих су 13 представници Оснивача.Оснивач именује своје представнике у Савету из реда свештених лица за звањима у области просвете и науке као и истакнуте личности из области науке, културе, уметности, права и економије.</w:t>
      </w:r>
    </w:p>
    <w:p w:rsidR="00B276C6" w:rsidRPr="00B276C6" w:rsidRDefault="00B276C6" w:rsidP="00B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Четири од горе поменутих чланова су обавезно архијереји Српске Православне Цркве.</w:t>
      </w:r>
    </w:p>
    <w:p w:rsidR="00B276C6" w:rsidRPr="00B276C6" w:rsidRDefault="00B276C6" w:rsidP="00B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Четири представника Школе у чланство Савета бира Наставно-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научно и уметничко</w:t>
      </w:r>
      <w:r w:rsidRPr="00B276C6">
        <w:rPr>
          <w:rFonts w:ascii="Times New Roman" w:hAnsi="Times New Roman" w:cs="Times New Roman"/>
          <w:sz w:val="24"/>
          <w:szCs w:val="24"/>
        </w:rPr>
        <w:t xml:space="preserve"> веће Школе из реда наставника и ненаставног особља.</w:t>
      </w:r>
    </w:p>
    <w:p w:rsidR="00B276C6" w:rsidRPr="00B276C6" w:rsidRDefault="00B276C6" w:rsidP="00B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Два представника из реда студената у састав Савета бира Студентски Парламент Школе.</w:t>
      </w:r>
    </w:p>
    <w:p w:rsidR="00B276C6" w:rsidRPr="00B276C6" w:rsidRDefault="00B276C6" w:rsidP="00B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Мандат чланова Савета траје три године. </w:t>
      </w:r>
    </w:p>
    <w:p w:rsidR="00B276C6" w:rsidRPr="00B276C6" w:rsidRDefault="00B276C6" w:rsidP="00B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Изузетно мандат представника студената - чланова Савета траје две године. </w:t>
      </w:r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Савет на предлог Већа:</w:t>
      </w:r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Статут Високе школе;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финансијски план, извештаје о пос</w:t>
      </w:r>
      <w:r w:rsidR="00BE4EC3" w:rsidRPr="00D41BE8">
        <w:rPr>
          <w:rFonts w:ascii="Times New Roman" w:hAnsi="Times New Roman" w:cs="Times New Roman"/>
          <w:sz w:val="24"/>
          <w:szCs w:val="24"/>
        </w:rPr>
        <w:t>ловању и годишњи обрачун Високе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школе, на предлог Већа;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усваја план на предлог Већа о коришћењу средстава Високе школе за инвестиције;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годишњи програм рада и пројекте Високе школе;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одлуку о образовању унутрашњих орга</w:t>
      </w:r>
      <w:r w:rsidR="00BE4EC3" w:rsidRPr="00D41BE8">
        <w:rPr>
          <w:rFonts w:ascii="Times New Roman" w:hAnsi="Times New Roman" w:cs="Times New Roman"/>
          <w:sz w:val="24"/>
          <w:szCs w:val="24"/>
        </w:rPr>
        <w:t>низационих јединица, на предлог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Већа;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одлуку о оснивању или укидању студијских програма, катедри и смерова,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организационих јединица на предлог Већа;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бира и разрешава Директора Високе школе;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одлучује о приговорима поднетим у поступку избора у звање наставника, односно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сарадника;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даје сагласност на одлуке о управљању имовином Високе школе;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даје сагласност на расподелу финансијских средстава;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одлуку о висини школарина, на предлог Већа;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доноси правилнике;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утврђује предлог о статусним променама, промени назива и седишта Високе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школе;</w:t>
      </w:r>
    </w:p>
    <w:p w:rsidR="006F58E1" w:rsidRPr="00D41BE8" w:rsidRDefault="006F58E1" w:rsidP="00BE4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обавља и друге послове у складу са законом, овим Статутом.</w:t>
      </w:r>
    </w:p>
    <w:p w:rsidR="00FF5B20" w:rsidRPr="00D41BE8" w:rsidRDefault="00FF5B20" w:rsidP="00FF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B20" w:rsidRPr="00D41BE8" w:rsidRDefault="00FF5B20" w:rsidP="00FF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b/>
          <w:sz w:val="24"/>
          <w:szCs w:val="24"/>
          <w:lang w:val="sr-Cyrl-RS"/>
        </w:rPr>
        <w:t>Чланови Савета су:</w:t>
      </w:r>
    </w:p>
    <w:p w:rsidR="00FF5B20" w:rsidRPr="00D41BE8" w:rsidRDefault="00FF5B20" w:rsidP="00FF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3" w:name="_Toc421100914"/>
      <w:r w:rsidRPr="00F86551">
        <w:rPr>
          <w:rFonts w:ascii="Times New Roman" w:hAnsi="Times New Roman" w:cs="Times New Roman"/>
          <w:b/>
          <w:sz w:val="24"/>
          <w:szCs w:val="24"/>
        </w:rPr>
        <w:t>I Чланови из реда архијереја: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Његово Високопреосвештенство митрополит црногорско-приморски Г.Амфилохије,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Његово Преосвештенство епископ жички Г. Јустин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Његово Преосвештенство епископ браничевски Г. Игнатије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Његово Преосвештенство епископ рашко-призренски Г. Теодосије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551">
        <w:rPr>
          <w:rFonts w:ascii="Times New Roman" w:hAnsi="Times New Roman" w:cs="Times New Roman"/>
          <w:b/>
          <w:sz w:val="24"/>
          <w:szCs w:val="24"/>
        </w:rPr>
        <w:t>II Чланови из реда свештених лица: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Протојереј-ставрофор др Саво Б. Јовић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Протојереј-ставрофор доцент др Велибор Џомић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Јереј Мирослав Чолаковић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551">
        <w:rPr>
          <w:rFonts w:ascii="Times New Roman" w:hAnsi="Times New Roman" w:cs="Times New Roman"/>
          <w:b/>
          <w:sz w:val="24"/>
          <w:szCs w:val="24"/>
        </w:rPr>
        <w:t>III Чланови из области науке, културе и уметности: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Проф. Др Драган Војводић, професор Философског факултета у Београду и председник Комисије за надзор рада фрескописаца у Спомен Храму Св. Саве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Проф. Др. Миша Радујко, Институт за историју уметности, члан Комисије за надзор рада фрескописаца у Спомен Храму Св. Саве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Проф. Др Зоран Маневић, историчар архитектуре, професор Философског факултета у Београду, у пензији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Мр Јован Пантић, консерватор, ранији професор Академије СПЦ за уметности и консервацију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551">
        <w:rPr>
          <w:rFonts w:ascii="Times New Roman" w:hAnsi="Times New Roman" w:cs="Times New Roman"/>
          <w:b/>
          <w:sz w:val="24"/>
          <w:szCs w:val="24"/>
        </w:rPr>
        <w:t>IV Чланови из области економије и права</w:t>
      </w:r>
    </w:p>
    <w:p w:rsidR="00F86551" w:rsidRP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551">
        <w:rPr>
          <w:rFonts w:ascii="Times New Roman" w:hAnsi="Times New Roman" w:cs="Times New Roman"/>
          <w:sz w:val="24"/>
          <w:szCs w:val="24"/>
        </w:rPr>
        <w:t>Драгослав Катић, судски вештак за област економије и финансија</w:t>
      </w:r>
    </w:p>
    <w:p w:rsidR="00F86551" w:rsidRDefault="00F86551" w:rsidP="00F8655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86551">
        <w:rPr>
          <w:rFonts w:ascii="Times New Roman" w:hAnsi="Times New Roman" w:cs="Times New Roman"/>
          <w:sz w:val="24"/>
          <w:szCs w:val="24"/>
        </w:rPr>
        <w:t>Милан Андрић, дипл.правник, начелник Одељења општих и правних послова Патријаршијске управне канцеларије</w:t>
      </w:r>
    </w:p>
    <w:p w:rsidR="00A476A3" w:rsidRPr="00A476A3" w:rsidRDefault="00A476A3" w:rsidP="00F865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76A3" w:rsidRDefault="00A476A3" w:rsidP="00F865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76A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A476A3">
        <w:rPr>
          <w:rFonts w:ascii="Times New Roman" w:hAnsi="Times New Roman" w:cs="Times New Roman"/>
          <w:b/>
          <w:sz w:val="24"/>
          <w:szCs w:val="24"/>
          <w:lang w:val="sr-Cyrl-RS"/>
        </w:rPr>
        <w:t>Представници Високе школе СПЦ</w:t>
      </w:r>
    </w:p>
    <w:p w:rsidR="00A476A3" w:rsidRPr="00A476A3" w:rsidRDefault="00A476A3" w:rsidP="00A476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76A3">
        <w:rPr>
          <w:rFonts w:ascii="Times New Roman" w:hAnsi="Times New Roman" w:cs="Times New Roman"/>
          <w:sz w:val="24"/>
          <w:szCs w:val="24"/>
        </w:rPr>
        <w:t>Протојереј др Жељко Ђурић, доцент</w:t>
      </w:r>
    </w:p>
    <w:p w:rsidR="00A476A3" w:rsidRPr="00A476A3" w:rsidRDefault="00A476A3" w:rsidP="00A47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6A3">
        <w:rPr>
          <w:rFonts w:ascii="Times New Roman" w:hAnsi="Times New Roman" w:cs="Times New Roman"/>
          <w:sz w:val="24"/>
          <w:szCs w:val="24"/>
        </w:rPr>
        <w:t>Звонко Петковић, редовни профеор</w:t>
      </w:r>
    </w:p>
    <w:p w:rsidR="00A476A3" w:rsidRPr="00A476A3" w:rsidRDefault="00A476A3" w:rsidP="00A47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6A3">
        <w:rPr>
          <w:rFonts w:ascii="Times New Roman" w:hAnsi="Times New Roman" w:cs="Times New Roman"/>
          <w:sz w:val="24"/>
          <w:szCs w:val="24"/>
        </w:rPr>
        <w:t>Ђорђе Станојевић, доцент</w:t>
      </w:r>
    </w:p>
    <w:p w:rsidR="00A476A3" w:rsidRDefault="00A476A3" w:rsidP="00A476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76A3">
        <w:rPr>
          <w:rFonts w:ascii="Times New Roman" w:hAnsi="Times New Roman" w:cs="Times New Roman"/>
          <w:sz w:val="24"/>
          <w:szCs w:val="24"/>
        </w:rPr>
        <w:t>Тијана Стаменовић, секретар</w:t>
      </w:r>
    </w:p>
    <w:p w:rsidR="00A476A3" w:rsidRPr="00A476A3" w:rsidRDefault="00A476A3" w:rsidP="00A476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6A3" w:rsidRDefault="00A476A3" w:rsidP="00A476A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76A3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Представници студената</w:t>
      </w:r>
    </w:p>
    <w:p w:rsidR="00A476A3" w:rsidRPr="00472F7C" w:rsidRDefault="00472F7C" w:rsidP="00A476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Лука Новаковић</w:t>
      </w:r>
    </w:p>
    <w:p w:rsidR="00A476A3" w:rsidRPr="00A476A3" w:rsidRDefault="00A476A3" w:rsidP="00A476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6A3">
        <w:rPr>
          <w:rFonts w:ascii="Times New Roman" w:hAnsi="Times New Roman" w:cs="Times New Roman"/>
          <w:sz w:val="24"/>
          <w:szCs w:val="24"/>
        </w:rPr>
        <w:t>Милош Милосављевић</w:t>
      </w:r>
    </w:p>
    <w:p w:rsidR="00F86551" w:rsidRPr="00A476A3" w:rsidRDefault="00F86551" w:rsidP="00A476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F58E1" w:rsidRPr="00D41BE8" w:rsidRDefault="00B94162" w:rsidP="000162D5">
      <w:pPr>
        <w:pStyle w:val="Heading2"/>
        <w:rPr>
          <w:lang w:val="sr-Cyrl-RS"/>
        </w:rPr>
      </w:pPr>
      <w:r>
        <w:rPr>
          <w:lang w:val="sr-Cyrl-RS"/>
        </w:rPr>
        <w:t>2</w:t>
      </w:r>
      <w:r w:rsidR="006F58E1" w:rsidRPr="00D41BE8">
        <w:t>.2. Директор</w:t>
      </w:r>
      <w:bookmarkEnd w:id="3"/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Директор је руководилац Високе школе и орган пословођења.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Директор: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заступа и представља Високу школу;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организује и руководи радом и пословањем Високе школе;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одговоран је за извођење студијских програма на свим нивоима студија;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председава Наставно уметничко-научном и Изборном већу Високе школе,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припрема и предлаже дневни ред седница;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доноси општа акта у складу са Законом и овим Статутом;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lastRenderedPageBreak/>
        <w:t>- предлаже Наставно уметничко-научном већу и Савету мере за унапређење рада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Високе школе;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наредбодавац је за извршење финансијског плана Високе школе;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закључује уговоре у име Високе школе;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потписује дипломе и додатак дипломи;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потписује индексе;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стара се о законитости рада на Високој школи;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доноси одлуке о правима и обавезама запослених и студената у складу са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законским и општим актима Високе школе;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обавља и друге послове утврђене Законом, Статутом и другим општим актима</w:t>
      </w:r>
    </w:p>
    <w:p w:rsidR="006F58E1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Високе школе.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sz w:val="24"/>
          <w:szCs w:val="24"/>
        </w:rPr>
        <w:t>Директор је самосталан у обављању послова из свог делокруга, а за с</w:t>
      </w:r>
      <w:r w:rsidRPr="00D41BE8">
        <w:rPr>
          <w:rFonts w:ascii="Times New Roman" w:hAnsi="Times New Roman" w:cs="Times New Roman"/>
          <w:sz w:val="24"/>
          <w:szCs w:val="24"/>
        </w:rPr>
        <w:t>вој рад је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одговоран Савету Високе школе.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sz w:val="24"/>
          <w:szCs w:val="24"/>
        </w:rPr>
        <w:t>Директор годишње подноси Извештај Свето</w:t>
      </w:r>
      <w:r w:rsidRPr="00D41BE8">
        <w:rPr>
          <w:rFonts w:ascii="Times New Roman" w:hAnsi="Times New Roman" w:cs="Times New Roman"/>
          <w:sz w:val="24"/>
          <w:szCs w:val="24"/>
        </w:rPr>
        <w:t>м Архијерејском Сабору и Савету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sz w:val="24"/>
          <w:szCs w:val="24"/>
        </w:rPr>
        <w:t>Високе школе.</w:t>
      </w:r>
    </w:p>
    <w:p w:rsidR="00BE4EC3" w:rsidRPr="00D41BE8" w:rsidRDefault="00BE4EC3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BE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Директор се бира из реда редовних професора, кој</w:t>
      </w:r>
      <w:r w:rsidR="00BE4EC3" w:rsidRPr="00D41BE8">
        <w:rPr>
          <w:rFonts w:ascii="Times New Roman" w:hAnsi="Times New Roman" w:cs="Times New Roman"/>
          <w:sz w:val="24"/>
          <w:szCs w:val="24"/>
        </w:rPr>
        <w:t>и су у радном односу на Високој</w:t>
      </w:r>
      <w:r w:rsidR="00BE4EC3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школи са пуним радним временом, за период од три </w:t>
      </w:r>
      <w:r w:rsidR="001540EE" w:rsidRPr="00D41BE8">
        <w:rPr>
          <w:rFonts w:ascii="Times New Roman" w:hAnsi="Times New Roman" w:cs="Times New Roman"/>
          <w:sz w:val="24"/>
          <w:szCs w:val="24"/>
        </w:rPr>
        <w:t>године са могућношћу једног</w:t>
      </w:r>
      <w:r w:rsidR="001540EE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поновног избора. </w:t>
      </w:r>
    </w:p>
    <w:p w:rsidR="00616F15" w:rsidRPr="00D41BE8" w:rsidRDefault="00616F15" w:rsidP="00BE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Савет расписује изборе за директора најмање три ме</w:t>
      </w:r>
      <w:r w:rsidR="001540EE" w:rsidRPr="00D41BE8">
        <w:rPr>
          <w:rFonts w:ascii="Times New Roman" w:hAnsi="Times New Roman" w:cs="Times New Roman"/>
          <w:sz w:val="24"/>
          <w:szCs w:val="24"/>
        </w:rPr>
        <w:t>сеца пре истека мандата за који</w:t>
      </w:r>
      <w:r w:rsidR="001540EE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је биран и утврђује рокове за обављање свих изборних радњи у поступку избора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директора.</w:t>
      </w:r>
    </w:p>
    <w:p w:rsidR="00616F15" w:rsidRPr="00D41BE8" w:rsidRDefault="00616F15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За директора је изабран кандидат који је доб</w:t>
      </w:r>
      <w:r w:rsidR="0013420E" w:rsidRPr="00D41BE8">
        <w:rPr>
          <w:rFonts w:ascii="Times New Roman" w:hAnsi="Times New Roman" w:cs="Times New Roman"/>
          <w:color w:val="000000"/>
          <w:sz w:val="24"/>
          <w:szCs w:val="24"/>
        </w:rPr>
        <w:t>ио већину гласова укупног броја</w:t>
      </w:r>
      <w:r w:rsidR="0013420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3420E" w:rsidRPr="00D41BE8">
        <w:rPr>
          <w:rFonts w:ascii="Times New Roman" w:hAnsi="Times New Roman" w:cs="Times New Roman"/>
          <w:color w:val="000000"/>
          <w:sz w:val="24"/>
          <w:szCs w:val="24"/>
        </w:rPr>
        <w:t>чланова Савета.</w:t>
      </w:r>
      <w:r w:rsidR="0013420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Ако кандидат за директора не добије потребн</w:t>
      </w:r>
      <w:r w:rsidR="0013420E" w:rsidRPr="00D41BE8">
        <w:rPr>
          <w:rFonts w:ascii="Times New Roman" w:hAnsi="Times New Roman" w:cs="Times New Roman"/>
          <w:color w:val="000000"/>
          <w:sz w:val="24"/>
          <w:szCs w:val="24"/>
        </w:rPr>
        <w:t>у већину, поступак се у целости</w:t>
      </w:r>
      <w:r w:rsidR="0013420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понавља.</w:t>
      </w:r>
    </w:p>
    <w:p w:rsidR="00164AD0" w:rsidRPr="00D41BE8" w:rsidRDefault="00164AD0" w:rsidP="00164A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4AD0" w:rsidRPr="00D41BE8" w:rsidRDefault="00164AD0" w:rsidP="0016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 СПЦ има</w:t>
      </w:r>
      <w:r w:rsidRPr="00D41BE8">
        <w:rPr>
          <w:rFonts w:ascii="Times New Roman" w:hAnsi="Times New Roman" w:cs="Times New Roman"/>
          <w:sz w:val="24"/>
          <w:szCs w:val="24"/>
        </w:rPr>
        <w:t xml:space="preserve"> помоћника директора за наставу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41BE8">
        <w:rPr>
          <w:rFonts w:ascii="Times New Roman" w:hAnsi="Times New Roman" w:cs="Times New Roman"/>
          <w:sz w:val="24"/>
          <w:szCs w:val="24"/>
        </w:rPr>
        <w:t>финансије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>, црквене послове и једног помоћника- представника студената.</w:t>
      </w:r>
    </w:p>
    <w:p w:rsidR="00164AD0" w:rsidRPr="00D41BE8" w:rsidRDefault="00164AD0" w:rsidP="0016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4AD0" w:rsidRPr="00D41BE8" w:rsidRDefault="00164AD0" w:rsidP="00164AD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Помоћника директора бира Савет на три године.</w:t>
      </w:r>
    </w:p>
    <w:p w:rsidR="0072369A" w:rsidRPr="00D41BE8" w:rsidRDefault="00164AD0" w:rsidP="00164AD0">
      <w:pPr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5"/>
      </w:tblGrid>
      <w:tr w:rsidR="00D40082" w:rsidRPr="00343125" w:rsidTr="00D40082">
        <w:trPr>
          <w:trHeight w:val="384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2" w:rsidRPr="00D40082" w:rsidRDefault="00472F7C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В. д. д</w:t>
            </w:r>
            <w:r w:rsidR="00D40082"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мр Зоран Михајловић 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тел: 064/ 296-01-54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40082" w:rsidRPr="00343125" w:rsidTr="00D40082">
        <w:trPr>
          <w:trHeight w:val="384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Помоћник директора (продекан) за наставу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Звонко Петковић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D40082" w:rsidRPr="00343125" w:rsidTr="00D40082">
        <w:trPr>
          <w:trHeight w:val="384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Помоћник директора (продекан) за финансије 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00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мр </w:t>
            </w:r>
            <w:r w:rsidR="00472F7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ђакон Срђан Радојковић</w:t>
            </w: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D40082" w:rsidRPr="00D40082" w:rsidRDefault="00D40082" w:rsidP="004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13420E" w:rsidRPr="00D41BE8" w:rsidRDefault="0013420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540EE" w:rsidRPr="00D41BE8" w:rsidRDefault="001540E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B94162" w:rsidP="000162D5">
      <w:pPr>
        <w:pStyle w:val="Heading2"/>
        <w:rPr>
          <w:lang w:val="sr-Cyrl-RS"/>
        </w:rPr>
      </w:pPr>
      <w:bookmarkStart w:id="4" w:name="_Toc421100915"/>
      <w:r>
        <w:rPr>
          <w:lang w:val="sr-Cyrl-RS"/>
        </w:rPr>
        <w:t>2</w:t>
      </w:r>
      <w:r w:rsidR="006F58E1" w:rsidRPr="00D41BE8">
        <w:t>.3. Стручни органи</w:t>
      </w:r>
      <w:bookmarkEnd w:id="4"/>
    </w:p>
    <w:p w:rsidR="001540EE" w:rsidRPr="00D41BE8" w:rsidRDefault="001540E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540EE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Статутом Високе школе утврђени с</w:t>
      </w:r>
      <w:r w:rsidR="001540EE" w:rsidRPr="00D41BE8">
        <w:rPr>
          <w:rFonts w:ascii="Times New Roman" w:hAnsi="Times New Roman" w:cs="Times New Roman"/>
          <w:color w:val="000000"/>
          <w:sz w:val="24"/>
          <w:szCs w:val="24"/>
        </w:rPr>
        <w:t>у стручни органи, њихов састав,</w:t>
      </w:r>
      <w:r w:rsidR="001540E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делокруг рада, број чланова, н</w:t>
      </w:r>
      <w:r w:rsidR="001540EE" w:rsidRPr="00D41BE8">
        <w:rPr>
          <w:rFonts w:ascii="Times New Roman" w:hAnsi="Times New Roman" w:cs="Times New Roman"/>
          <w:color w:val="000000"/>
          <w:sz w:val="24"/>
          <w:szCs w:val="24"/>
        </w:rPr>
        <w:t>ачин избора и начин одлучивања.</w:t>
      </w:r>
      <w:r w:rsidR="001540E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1540EE" w:rsidRPr="00D41BE8" w:rsidRDefault="001540E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Стручни органи Високе школе су:</w:t>
      </w:r>
    </w:p>
    <w:p w:rsidR="006F58E1" w:rsidRPr="00D41BE8" w:rsidRDefault="00277C46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 Наставно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-научно и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уметничко веће;</w:t>
      </w:r>
    </w:p>
    <w:p w:rsidR="006F58E1" w:rsidRDefault="00D40082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Изборно веће;</w:t>
      </w:r>
    </w:p>
    <w:p w:rsidR="00D40082" w:rsidRPr="00D40082" w:rsidRDefault="00D40082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Надлежност стручних органа је дефинисана Статутом.</w:t>
      </w:r>
    </w:p>
    <w:p w:rsidR="001540EE" w:rsidRPr="00D41BE8" w:rsidRDefault="001540E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Статут је објављен на сајту </w:t>
      </w:r>
      <w:hyperlink r:id="rId9" w:history="1">
        <w:r w:rsidR="001540EE" w:rsidRPr="00D41BE8">
          <w:rPr>
            <w:rStyle w:val="Hyperlink"/>
            <w:rFonts w:ascii="Times New Roman" w:hAnsi="Times New Roman" w:cs="Times New Roman"/>
            <w:sz w:val="24"/>
            <w:szCs w:val="24"/>
          </w:rPr>
          <w:t>www.akademijaspc.edu.rs</w:t>
        </w:r>
      </w:hyperlink>
    </w:p>
    <w:p w:rsidR="001540EE" w:rsidRPr="00D41BE8" w:rsidRDefault="001540E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</w:pPr>
    </w:p>
    <w:p w:rsidR="006F58E1" w:rsidRPr="00D41BE8" w:rsidRDefault="00B94162" w:rsidP="000162D5">
      <w:pPr>
        <w:pStyle w:val="Heading2"/>
        <w:rPr>
          <w:lang w:val="sr-Cyrl-RS"/>
        </w:rPr>
      </w:pPr>
      <w:bookmarkStart w:id="5" w:name="_Toc421100916"/>
      <w:r>
        <w:rPr>
          <w:lang w:val="sr-Cyrl-RS"/>
        </w:rPr>
        <w:t>2</w:t>
      </w:r>
      <w:r w:rsidR="006F58E1" w:rsidRPr="00D41BE8">
        <w:t>.4. Студентски парламент</w:t>
      </w:r>
      <w:bookmarkEnd w:id="5"/>
    </w:p>
    <w:p w:rsidR="001540EE" w:rsidRPr="00D41BE8" w:rsidRDefault="001540E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Студентски парламент Високе школе је орган преко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којег студенти остварују своја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права и и штите с</w:t>
      </w:r>
      <w:r w:rsidR="002A3598" w:rsidRPr="00D41BE8">
        <w:rPr>
          <w:rFonts w:ascii="Times New Roman" w:hAnsi="Times New Roman" w:cs="Times New Roman"/>
          <w:color w:val="000000"/>
          <w:sz w:val="24"/>
          <w:szCs w:val="24"/>
        </w:rPr>
        <w:t>воје интересе на Високој школи.</w:t>
      </w:r>
      <w:r w:rsidR="002A3598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Студентски парламент Високе школе бира</w:t>
      </w:r>
      <w:r w:rsidR="002A3598" w:rsidRPr="00D41BE8">
        <w:rPr>
          <w:rFonts w:ascii="Times New Roman" w:hAnsi="Times New Roman" w:cs="Times New Roman"/>
          <w:color w:val="000000"/>
          <w:sz w:val="24"/>
          <w:szCs w:val="24"/>
        </w:rPr>
        <w:t>ју непосредно, тајним гласањем,</w:t>
      </w:r>
      <w:r w:rsidR="002A3598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студенти уписани у академску годину у ко</w:t>
      </w:r>
      <w:r w:rsidR="002A3598" w:rsidRPr="00D41BE8">
        <w:rPr>
          <w:rFonts w:ascii="Times New Roman" w:hAnsi="Times New Roman" w:cs="Times New Roman"/>
          <w:color w:val="000000"/>
          <w:sz w:val="24"/>
          <w:szCs w:val="24"/>
        </w:rPr>
        <w:t>јој се врши избор за студентски</w:t>
      </w:r>
      <w:r w:rsidR="002A3598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парламент.</w:t>
      </w:r>
    </w:p>
    <w:p w:rsidR="00F166D4" w:rsidRPr="00D41BE8" w:rsidRDefault="00F166D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Правилником о раду Студентског парламента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Високе школе, уређује се начин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избора и број чланова Студе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нтског парламента Високе школе.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Мандат чланова Студентског парламента В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исоке школе траје једну годину.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Рад Студентског парламента је јаван.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Представницима студената у Студентском па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рламенту гарантована је слобода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мишљења и изражавања.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У оквиру Студентског парламента није 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дозвољено политичко и страначко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организовање и деловање.</w:t>
      </w:r>
    </w:p>
    <w:p w:rsidR="00F166D4" w:rsidRPr="00D41BE8" w:rsidRDefault="00F166D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Кроз рад Студентског парламента остварује се: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1. заступање интереса студената у органима управљања Високе школе,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2. организовање и координација студентске научно-уметничке делатности,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3. спортске активности студената,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4. издавање студентских часописа и новина,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5. организовање културних догађаја, изложби и предавања,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6. организовање студентских размена, као и свих других видова сарадње са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другим школама и установама,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7. организовање хуманитарних и едукативних пројеката,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8. друге активности које су од интереса за студенте Високе школе.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Редовни избори за Студентски парламент спроводе се јед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анпут годишње, на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непосредним и тајним изборима, на којима право гласа и кандидовања имају сви</w:t>
      </w:r>
    </w:p>
    <w:p w:rsidR="006F58E1" w:rsidRPr="00D41BE8" w:rsidRDefault="00F166D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студенти Високе школе.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На изборима се гласа искључиво за појединачног кандидата.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Редовни избори за Студентски парламент се одржавају, сваке године, у априлу.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Студентски парламент има 10 чланова.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Председник Студентског парламента сазива седнице најмање 2 пута у семестру.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Председник Студентског парламента је дужан да писменим путем сазове седницу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нај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</w:rPr>
        <w:t>мање 7 дана од пријема захтева.</w:t>
      </w:r>
      <w:r w:rsidR="00F166D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Конститутивна седница се мора одржати најкасније 21 дан после проглашења</w:t>
      </w:r>
    </w:p>
    <w:p w:rsidR="006F58E1" w:rsidRPr="00D41BE8" w:rsidRDefault="00F166D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званичних резултата.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Одлуке Студентског парламента се доносе јавн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им гласењем, простом већином од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укупног броја присутних.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Представнике студената у свим телима Високе школе бира и разрешава Студентски</w:t>
      </w:r>
    </w:p>
    <w:p w:rsidR="006F58E1" w:rsidRPr="00D41BE8" w:rsidRDefault="00F166D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парламент.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Студентски парламент на писани захтев најмање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10 студената гласа о разрешењу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представника студената, а после гласања, ако је и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сход негативан, покреће се нови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поступак избора.</w:t>
      </w:r>
    </w:p>
    <w:p w:rsidR="00F166D4" w:rsidRPr="00D41BE8" w:rsidRDefault="00F166D4" w:rsidP="000162D5">
      <w:pPr>
        <w:pStyle w:val="Heading2"/>
        <w:rPr>
          <w:lang w:val="sr-Cyrl-RS"/>
        </w:rPr>
      </w:pPr>
    </w:p>
    <w:p w:rsidR="006F58E1" w:rsidRPr="00D41BE8" w:rsidRDefault="00B94162" w:rsidP="000162D5">
      <w:pPr>
        <w:pStyle w:val="Heading2"/>
      </w:pPr>
      <w:bookmarkStart w:id="6" w:name="_Toc421100917"/>
      <w:r>
        <w:rPr>
          <w:lang w:val="sr-Cyrl-RS"/>
        </w:rPr>
        <w:t>2</w:t>
      </w:r>
      <w:r w:rsidR="007E31BD" w:rsidRPr="00D41BE8">
        <w:rPr>
          <w:lang w:val="sr-Cyrl-RS"/>
        </w:rPr>
        <w:t>.5</w:t>
      </w:r>
      <w:r w:rsidR="006F58E1" w:rsidRPr="00D41BE8">
        <w:t>. Организација Високе школе</w:t>
      </w:r>
      <w:bookmarkEnd w:id="6"/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Висока школа СПЦ</w:t>
      </w:r>
      <w:r w:rsidRPr="00D41BE8">
        <w:rPr>
          <w:rFonts w:ascii="Times New Roman" w:hAnsi="Times New Roman" w:cs="Times New Roman"/>
          <w:sz w:val="24"/>
          <w:szCs w:val="24"/>
        </w:rPr>
        <w:t xml:space="preserve"> може организовати центре, и друге организационе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јединице ради обављања делатности и стручних послова из његове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надлежности.</w:t>
      </w:r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Одлуку о организовању центра доноси Савет, на предлог 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>наставно-научног односно наставно-уметнићког в</w:t>
      </w:r>
      <w:r w:rsidRPr="00D41BE8">
        <w:rPr>
          <w:rFonts w:ascii="Times New Roman" w:hAnsi="Times New Roman" w:cs="Times New Roman"/>
          <w:sz w:val="24"/>
          <w:szCs w:val="24"/>
        </w:rPr>
        <w:t>ећа.</w:t>
      </w:r>
    </w:p>
    <w:p w:rsidR="00431343" w:rsidRPr="00D41BE8" w:rsidRDefault="00431343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A99" w:rsidRPr="00D41BE8" w:rsidRDefault="00B94162" w:rsidP="000162D5">
      <w:pPr>
        <w:pStyle w:val="Heading3"/>
        <w:rPr>
          <w:lang w:val="sr-Cyrl-RS"/>
        </w:rPr>
      </w:pPr>
      <w:bookmarkStart w:id="7" w:name="_Toc421100918"/>
      <w:r>
        <w:rPr>
          <w:lang w:val="sr-Cyrl-RS"/>
        </w:rPr>
        <w:t>2</w:t>
      </w:r>
      <w:r w:rsidR="00391D85" w:rsidRPr="00D41BE8">
        <w:rPr>
          <w:lang w:val="sr-Cyrl-RS"/>
        </w:rPr>
        <w:t>.5.</w:t>
      </w:r>
      <w:r w:rsidR="00874431" w:rsidRPr="00D41BE8">
        <w:rPr>
          <w:lang w:val="sr-Cyrl-RS"/>
        </w:rPr>
        <w:t>1</w:t>
      </w:r>
      <w:r w:rsidR="00391D85" w:rsidRPr="00D41BE8">
        <w:rPr>
          <w:lang w:val="sr-Cyrl-RS"/>
        </w:rPr>
        <w:t>.</w:t>
      </w:r>
      <w:r w:rsidR="001F7A99" w:rsidRPr="00D41BE8">
        <w:t>Књижница (библиотека)</w:t>
      </w:r>
      <w:bookmarkEnd w:id="7"/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Књижни фонд и документација научних јединица саставни је део књижнице.</w:t>
      </w:r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Рад књижнице уређује се посебним правилником.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ижни фонд чине: монографије, уџбеници, енциклопедије, докторске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дисертације, магистарске тезе, дипломски радови, друга уџбеничка литература,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часописи и друге публикације. Студентима је на располагању читаоница.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Студенти могу да користе уџбенике и стручну литературу ван библиотеке, а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завршне радове, као и часописе, само у читаоници.</w:t>
      </w:r>
    </w:p>
    <w:p w:rsidR="001F7A99" w:rsidRPr="00D41BE8" w:rsidRDefault="001F7A99" w:rsidP="001F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F7A99" w:rsidRPr="00D41BE8" w:rsidRDefault="001F7A99" w:rsidP="001F7A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Књижничар је Јелена Берић Ћеранић и Јелена </w:t>
      </w:r>
      <w:r w:rsidR="00472F7C">
        <w:rPr>
          <w:rFonts w:ascii="Times New Roman" w:hAnsi="Times New Roman" w:cs="Times New Roman"/>
          <w:sz w:val="24"/>
          <w:szCs w:val="24"/>
          <w:lang w:val="sr-Cyrl-RS"/>
        </w:rPr>
        <w:t>Милорадовић</w:t>
      </w:r>
    </w:p>
    <w:p w:rsidR="001F7A99" w:rsidRPr="00D41BE8" w:rsidRDefault="001F7A99" w:rsidP="001F7A9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-тел. 011/32-84-735 </w:t>
      </w:r>
    </w:p>
    <w:p w:rsidR="002A3BF9" w:rsidRPr="000162D5" w:rsidRDefault="001F7A99" w:rsidP="000162D5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41BE8">
        <w:rPr>
          <w:rFonts w:ascii="Times New Roman" w:hAnsi="Times New Roman" w:cs="Times New Roman"/>
          <w:sz w:val="24"/>
          <w:szCs w:val="24"/>
        </w:rPr>
        <w:t>е-пошта</w:t>
      </w:r>
      <w:r w:rsidRPr="00D41B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0" w:history="1">
        <w:r w:rsidRPr="00D41B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visokaskolaspcknjiznica@gmail.com</w:t>
        </w:r>
      </w:hyperlink>
    </w:p>
    <w:p w:rsidR="00C00DC6" w:rsidRPr="00D41BE8" w:rsidRDefault="00C00DC6" w:rsidP="000162D5">
      <w:pPr>
        <w:pStyle w:val="Heading3"/>
        <w:rPr>
          <w:lang w:val="sr-Cyrl-RS"/>
        </w:rPr>
      </w:pPr>
    </w:p>
    <w:p w:rsidR="006F58E1" w:rsidRDefault="00B94162" w:rsidP="000162D5">
      <w:pPr>
        <w:pStyle w:val="Heading3"/>
        <w:rPr>
          <w:u w:val="single"/>
          <w:lang w:val="sr-Cyrl-RS"/>
        </w:rPr>
      </w:pPr>
      <w:bookmarkStart w:id="8" w:name="_Toc421100919"/>
      <w:r>
        <w:rPr>
          <w:u w:val="single"/>
          <w:lang w:val="sr-Cyrl-RS"/>
        </w:rPr>
        <w:t>2</w:t>
      </w:r>
      <w:r w:rsidR="00391D85" w:rsidRPr="00D41BE8">
        <w:rPr>
          <w:u w:val="single"/>
          <w:lang w:val="sr-Cyrl-RS"/>
        </w:rPr>
        <w:t>.5.</w:t>
      </w:r>
      <w:r w:rsidR="00874431" w:rsidRPr="00D41BE8">
        <w:rPr>
          <w:u w:val="single"/>
          <w:lang w:val="sr-Cyrl-RS"/>
        </w:rPr>
        <w:t>2</w:t>
      </w:r>
      <w:r w:rsidR="0091127F" w:rsidRPr="00D41BE8">
        <w:rPr>
          <w:u w:val="single"/>
          <w:lang w:val="sr-Cyrl-RS"/>
        </w:rPr>
        <w:t>.</w:t>
      </w:r>
      <w:r w:rsidR="006F58E1" w:rsidRPr="00D41BE8">
        <w:rPr>
          <w:u w:val="single"/>
        </w:rPr>
        <w:t xml:space="preserve"> </w:t>
      </w:r>
      <w:r w:rsidR="007E2D14" w:rsidRPr="00D41BE8">
        <w:rPr>
          <w:u w:val="single"/>
          <w:lang w:val="sr-Cyrl-RS"/>
        </w:rPr>
        <w:t>С</w:t>
      </w:r>
      <w:r w:rsidR="00391D85" w:rsidRPr="00D41BE8">
        <w:rPr>
          <w:u w:val="single"/>
          <w:lang w:val="sr-Cyrl-RS"/>
        </w:rPr>
        <w:t>екретаријат</w:t>
      </w:r>
      <w:bookmarkEnd w:id="8"/>
    </w:p>
    <w:p w:rsidR="000162D5" w:rsidRPr="000162D5" w:rsidRDefault="000162D5" w:rsidP="000162D5">
      <w:pPr>
        <w:rPr>
          <w:lang w:val="sr-Cyrl-RS"/>
        </w:rPr>
      </w:pPr>
    </w:p>
    <w:p w:rsidR="00243C9F" w:rsidRPr="00D41BE8" w:rsidRDefault="00243C9F" w:rsidP="0024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У </w:t>
      </w:r>
      <w:r w:rsidR="007E2D14" w:rsidRPr="00D41BE8">
        <w:rPr>
          <w:rFonts w:ascii="Times New Roman" w:hAnsi="Times New Roman" w:cs="Times New Roman"/>
          <w:sz w:val="24"/>
          <w:szCs w:val="24"/>
          <w:lang w:val="sr-Cyrl-RS"/>
        </w:rPr>
        <w:t>Секретаријату</w:t>
      </w:r>
      <w:r w:rsidRPr="00D41BE8">
        <w:rPr>
          <w:rFonts w:ascii="Times New Roman" w:hAnsi="Times New Roman" w:cs="Times New Roman"/>
          <w:sz w:val="24"/>
          <w:szCs w:val="24"/>
        </w:rPr>
        <w:t xml:space="preserve"> Висок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41BE8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41BE8">
        <w:rPr>
          <w:rFonts w:ascii="Times New Roman" w:hAnsi="Times New Roman" w:cs="Times New Roman"/>
          <w:sz w:val="24"/>
          <w:szCs w:val="24"/>
        </w:rPr>
        <w:t xml:space="preserve"> обављају се правни, библиотечки, кадровски, рачуноводствени, административни, технички и други послови који су од заједничког интереса за обављање делатности Висок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41BE8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41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DC6" w:rsidRPr="00D41BE8" w:rsidRDefault="00C00DC6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Радом Одељења заједничких служби руководи секретар Високе школе.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 Високе школе: организује 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>извршење свих управних послова,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 радом и стара се о уредном извршавању 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>послова и задатака из делокруга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заједничких служби, координира рад на Виусоко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>ј школи, заступа Високу школу у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имовинско-правним и другим пословима пред 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>надлежним органима и, у вези са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тим, потписује одговарајућа акта, издаје налог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>е за обављање послова, извршава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одлуке органа управљања Високе школе када с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>у му поверене, а обавља и друге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послове који спадају у надлежност Високе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школе, и који су одређени овим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статутом и другим општим актима Високе школе.</w:t>
      </w:r>
    </w:p>
    <w:p w:rsidR="00C00DC6" w:rsidRPr="00D41BE8" w:rsidRDefault="00C00DC6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52A0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b/>
          <w:color w:val="000000"/>
          <w:sz w:val="24"/>
          <w:szCs w:val="24"/>
        </w:rPr>
        <w:t>Секретар Високе школе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је 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Тијана Стаменовић, дипл. правник-мастер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58E1" w:rsidRPr="00D41BE8" w:rsidRDefault="00B152A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телефон 011/2187-235;</w:t>
      </w:r>
      <w:r w:rsidR="000A03C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066/800-19-83</w:t>
      </w:r>
    </w:p>
    <w:p w:rsidR="006F58E1" w:rsidRDefault="00B152A0" w:rsidP="0082103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0DC6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е-пошта: </w:t>
      </w:r>
      <w:hyperlink r:id="rId11" w:history="1">
        <w:r w:rsidR="00C00DC6" w:rsidRPr="00D41BE8">
          <w:rPr>
            <w:rStyle w:val="Hyperlink"/>
            <w:rFonts w:ascii="Times New Roman" w:hAnsi="Times New Roman" w:cs="Times New Roman"/>
            <w:sz w:val="24"/>
            <w:szCs w:val="24"/>
          </w:rPr>
          <w:t>visokaskolaspc.sekretar@gmail.com</w:t>
        </w:r>
      </w:hyperlink>
    </w:p>
    <w:p w:rsidR="00B94162" w:rsidRPr="00B94162" w:rsidRDefault="00B94162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B94162" w:rsidP="000162D5">
      <w:pPr>
        <w:pStyle w:val="Heading3"/>
      </w:pPr>
      <w:bookmarkStart w:id="9" w:name="_Toc421100920"/>
      <w:r>
        <w:rPr>
          <w:lang w:val="sr-Cyrl-RS"/>
        </w:rPr>
        <w:lastRenderedPageBreak/>
        <w:t>2</w:t>
      </w:r>
      <w:r w:rsidR="00420163" w:rsidRPr="00D41BE8">
        <w:t>.5.</w:t>
      </w:r>
      <w:r w:rsidR="00420163" w:rsidRPr="00D41BE8">
        <w:rPr>
          <w:lang w:val="sr-Cyrl-RS"/>
        </w:rPr>
        <w:t>3</w:t>
      </w:r>
      <w:r w:rsidR="00420163" w:rsidRPr="00D41BE8">
        <w:t>.</w:t>
      </w:r>
      <w:r w:rsidR="00420163" w:rsidRPr="00D41BE8">
        <w:rPr>
          <w:lang w:val="sr-Cyrl-RS"/>
        </w:rPr>
        <w:t>1.</w:t>
      </w:r>
      <w:r w:rsidR="006F58E1" w:rsidRPr="00D41BE8">
        <w:t xml:space="preserve"> </w:t>
      </w:r>
      <w:r w:rsidR="007E2D14" w:rsidRPr="00D41BE8">
        <w:rPr>
          <w:lang w:val="sr-Cyrl-RS"/>
        </w:rPr>
        <w:t xml:space="preserve">Служба </w:t>
      </w:r>
      <w:r w:rsidR="006F58E1" w:rsidRPr="00D41BE8">
        <w:t xml:space="preserve">за </w:t>
      </w:r>
      <w:r w:rsidR="007E2D14" w:rsidRPr="00D41BE8">
        <w:rPr>
          <w:lang w:val="sr-Cyrl-RS"/>
        </w:rPr>
        <w:t xml:space="preserve">опште и правне </w:t>
      </w:r>
      <w:r w:rsidR="006F58E1" w:rsidRPr="00D41BE8">
        <w:t>послове</w:t>
      </w:r>
      <w:bookmarkEnd w:id="9"/>
    </w:p>
    <w:p w:rsidR="00C00DC6" w:rsidRPr="00D41BE8" w:rsidRDefault="00C00DC6" w:rsidP="000162D5">
      <w:pPr>
        <w:pStyle w:val="Heading3"/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У оквиру Службе за правне и опште</w:t>
      </w:r>
      <w:r w:rsidR="007B2B00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послове обављају се послови на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реализацији задатака у вези са израдом свих правних акат</w:t>
      </w:r>
      <w:r w:rsidR="007B2B00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а, као и применом закона,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Статута и осталих општих аката ради пос</w:t>
      </w:r>
      <w:r w:rsidR="007B2B00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ловања Високе школе у складу са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законима, кадровски послови, стручни послови</w:t>
      </w:r>
      <w:r w:rsidR="007B2B00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везани за рад стручних органа,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органа управљања и органа пословођ</w:t>
      </w:r>
      <w:r w:rsidR="007B2B00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ења, архивски послови и послови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канцеларијског пословања.</w:t>
      </w:r>
    </w:p>
    <w:p w:rsidR="007B2B00" w:rsidRPr="00D41BE8" w:rsidRDefault="007B2B00" w:rsidP="000162D5">
      <w:pPr>
        <w:pStyle w:val="Heading3"/>
      </w:pPr>
    </w:p>
    <w:p w:rsidR="006F58E1" w:rsidRPr="00441BD6" w:rsidRDefault="00B94162" w:rsidP="000162D5">
      <w:pPr>
        <w:pStyle w:val="Heading3"/>
        <w:rPr>
          <w:u w:val="single"/>
          <w:lang w:val="sr-Cyrl-RS"/>
        </w:rPr>
      </w:pPr>
      <w:bookmarkStart w:id="10" w:name="_Toc421100921"/>
      <w:r>
        <w:rPr>
          <w:u w:val="single"/>
          <w:lang w:val="sr-Cyrl-RS"/>
        </w:rPr>
        <w:t>2</w:t>
      </w:r>
      <w:r w:rsidR="006F58E1" w:rsidRPr="00D41BE8">
        <w:rPr>
          <w:u w:val="single"/>
        </w:rPr>
        <w:t>.5.</w:t>
      </w:r>
      <w:r w:rsidR="00420163" w:rsidRPr="00D41BE8">
        <w:rPr>
          <w:u w:val="single"/>
          <w:lang w:val="sr-Cyrl-RS"/>
        </w:rPr>
        <w:t>3</w:t>
      </w:r>
      <w:r w:rsidR="006F58E1" w:rsidRPr="00D41BE8">
        <w:rPr>
          <w:u w:val="single"/>
        </w:rPr>
        <w:t xml:space="preserve">.2. </w:t>
      </w:r>
      <w:r w:rsidR="007E2D14" w:rsidRPr="00D41BE8">
        <w:rPr>
          <w:u w:val="single"/>
          <w:lang w:val="sr-Cyrl-RS"/>
        </w:rPr>
        <w:t>Служба</w:t>
      </w:r>
      <w:r w:rsidR="006F58E1" w:rsidRPr="00D41BE8">
        <w:rPr>
          <w:u w:val="single"/>
        </w:rPr>
        <w:t xml:space="preserve"> за финансијско-материјално пословањ</w:t>
      </w:r>
      <w:bookmarkEnd w:id="10"/>
      <w:r w:rsidR="00441BD6">
        <w:rPr>
          <w:u w:val="single"/>
          <w:lang w:val="sr-Cyrl-RS"/>
        </w:rPr>
        <w:t>е (</w:t>
      </w:r>
      <w:r w:rsidR="00D40082">
        <w:rPr>
          <w:u w:val="single"/>
        </w:rPr>
        <w:t>с</w:t>
      </w:r>
      <w:r w:rsidR="00441BD6">
        <w:rPr>
          <w:u w:val="single"/>
          <w:lang w:val="sr-Cyrl-RS"/>
        </w:rPr>
        <w:t>лужба за рачуноводство)</w:t>
      </w:r>
    </w:p>
    <w:p w:rsidR="007B2B00" w:rsidRPr="00D41BE8" w:rsidRDefault="007B2B00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5D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У оквиру Одсека за финансијско-ма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теријално пословање обављају се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послови везани за обезбеђивање ажурног и зак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онитог вођења пословних књига и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информација неопходних за управљање финансијским и мат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еријалним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пословањем. Обављају се послови припреме фин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ансијских планова и извештаја о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реализацији планова, састављање периодич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них обрачуна и завршних рачуна,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обрачун исплата зарада и д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ругих примања, и други послови. </w:t>
      </w:r>
    </w:p>
    <w:p w:rsidR="009B065D" w:rsidRPr="00D41BE8" w:rsidRDefault="009B065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5D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b/>
          <w:sz w:val="24"/>
          <w:szCs w:val="24"/>
        </w:rPr>
        <w:t xml:space="preserve">Шеф </w:t>
      </w:r>
      <w:r w:rsidR="007E2D14" w:rsidRPr="00D41BE8">
        <w:rPr>
          <w:rFonts w:ascii="Times New Roman" w:hAnsi="Times New Roman" w:cs="Times New Roman"/>
          <w:b/>
          <w:sz w:val="24"/>
          <w:szCs w:val="24"/>
          <w:lang w:val="sr-Cyrl-RS"/>
        </w:rPr>
        <w:t>службе</w:t>
      </w:r>
      <w:r w:rsidRPr="00D4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за финансијско-материјално по</w:t>
      </w:r>
      <w:r w:rsidR="009B065D" w:rsidRPr="00D41BE8">
        <w:rPr>
          <w:rFonts w:ascii="Times New Roman" w:hAnsi="Times New Roman" w:cs="Times New Roman"/>
          <w:sz w:val="24"/>
          <w:szCs w:val="24"/>
        </w:rPr>
        <w:t>словање</w:t>
      </w:r>
      <w:r w:rsidR="009B065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14142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Сања Ћосић</w:t>
      </w:r>
      <w:r w:rsidR="0014142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64766" w:rsidRPr="00D41BE8" w:rsidRDefault="00F64766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7523C3" w:rsidP="000162D5">
      <w:pPr>
        <w:pStyle w:val="Heading3"/>
        <w:rPr>
          <w:lang w:val="sr-Cyrl-RS"/>
        </w:rPr>
      </w:pPr>
      <w:bookmarkStart w:id="11" w:name="_Toc421100922"/>
      <w:r>
        <w:rPr>
          <w:lang w:val="sr-Cyrl-RS"/>
        </w:rPr>
        <w:t>2</w:t>
      </w:r>
      <w:r w:rsidR="006F58E1" w:rsidRPr="00D41BE8">
        <w:t>.5.</w:t>
      </w:r>
      <w:r w:rsidR="00420163" w:rsidRPr="00D41BE8">
        <w:rPr>
          <w:lang w:val="sr-Cyrl-RS"/>
        </w:rPr>
        <w:t>3</w:t>
      </w:r>
      <w:r w:rsidR="006F58E1" w:rsidRPr="00D41BE8">
        <w:t xml:space="preserve">.3. </w:t>
      </w:r>
      <w:r w:rsidR="007E2D14" w:rsidRPr="00D41BE8">
        <w:rPr>
          <w:lang w:val="sr-Cyrl-RS"/>
        </w:rPr>
        <w:t>Служба</w:t>
      </w:r>
      <w:r w:rsidR="006F58E1" w:rsidRPr="00D41BE8">
        <w:t xml:space="preserve"> за студентске послове</w:t>
      </w:r>
      <w:bookmarkEnd w:id="11"/>
    </w:p>
    <w:p w:rsidR="00A0199E" w:rsidRPr="00D41BE8" w:rsidRDefault="00A0199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У оквиру </w:t>
      </w:r>
      <w:r w:rsidR="007E2D1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службе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за студентске послове оба</w:t>
      </w:r>
      <w:r w:rsidR="00A0199E" w:rsidRPr="00D41BE8">
        <w:rPr>
          <w:rFonts w:ascii="Times New Roman" w:hAnsi="Times New Roman" w:cs="Times New Roman"/>
          <w:color w:val="000000"/>
          <w:sz w:val="24"/>
          <w:szCs w:val="24"/>
        </w:rPr>
        <w:t>вљају се послови на реализацији</w:t>
      </w:r>
      <w:r w:rsidR="00A0199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задатака у вези са уписом студената и овером</w:t>
      </w:r>
      <w:r w:rsidR="00A0199E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семестра, наставом, испитима и</w:t>
      </w:r>
      <w:r w:rsidR="00A0199E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студентским питањима на основним </w:t>
      </w:r>
      <w:r w:rsidR="007E2D1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мастер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академским студијама.</w:t>
      </w:r>
    </w:p>
    <w:p w:rsidR="00A0199E" w:rsidRPr="00D41BE8" w:rsidRDefault="00A0199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7523C3" w:rsidP="000162D5">
      <w:pPr>
        <w:pStyle w:val="Heading3"/>
        <w:rPr>
          <w:lang w:val="sr-Cyrl-RS"/>
        </w:rPr>
      </w:pPr>
      <w:bookmarkStart w:id="12" w:name="_Toc421100923"/>
      <w:r>
        <w:rPr>
          <w:lang w:val="sr-Cyrl-RS"/>
        </w:rPr>
        <w:t>2</w:t>
      </w:r>
      <w:r w:rsidR="006F58E1" w:rsidRPr="00D41BE8">
        <w:t>.5.</w:t>
      </w:r>
      <w:r w:rsidR="00420163" w:rsidRPr="00D41BE8">
        <w:rPr>
          <w:lang w:val="sr-Cyrl-RS"/>
        </w:rPr>
        <w:t>3</w:t>
      </w:r>
      <w:r w:rsidR="006F58E1" w:rsidRPr="00D41BE8">
        <w:t>.4. Рачунарско-документациони центар</w:t>
      </w:r>
      <w:bookmarkEnd w:id="12"/>
    </w:p>
    <w:p w:rsidR="00A0199E" w:rsidRPr="00D41BE8" w:rsidRDefault="00A0199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У оквиру Рачунарско-документаци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</w:rPr>
        <w:t>они центар обављају се послови: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одржавања рачунарско комуникационе техноло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</w:rPr>
        <w:t>гије и одговарајућег софтвера и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интернет сервиса, унапређење хардвера и софтвера у складу са пот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</w:rPr>
        <w:t>ребама,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одржавање Интернет презентације www.akademi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</w:rPr>
        <w:t>jaspc.edu.rs, контролисање рада</w:t>
      </w:r>
      <w:r w:rsidR="00355F19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рачунарске опреме и инсталираних софтвера.</w:t>
      </w:r>
    </w:p>
    <w:p w:rsidR="00355F19" w:rsidRPr="00D41BE8" w:rsidRDefault="00355F19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427C8" w:rsidRPr="00D41BE8" w:rsidRDefault="00B427C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7523C3" w:rsidP="000162D5">
      <w:pPr>
        <w:pStyle w:val="Heading3"/>
        <w:rPr>
          <w:lang w:val="sr-Cyrl-RS"/>
        </w:rPr>
      </w:pPr>
      <w:bookmarkStart w:id="13" w:name="_Toc421100924"/>
      <w:r>
        <w:rPr>
          <w:lang w:val="sr-Cyrl-RS"/>
        </w:rPr>
        <w:t>2</w:t>
      </w:r>
      <w:r w:rsidR="00420163" w:rsidRPr="00D41BE8">
        <w:rPr>
          <w:lang w:val="sr-Cyrl-RS"/>
        </w:rPr>
        <w:t>.5.4.</w:t>
      </w:r>
      <w:r w:rsidR="006F58E1" w:rsidRPr="00D41BE8">
        <w:t xml:space="preserve"> Наставно и ненаставно особље</w:t>
      </w:r>
      <w:bookmarkEnd w:id="13"/>
    </w:p>
    <w:p w:rsidR="00B427C8" w:rsidRPr="00D41BE8" w:rsidRDefault="00B427C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Особље Факултета је наставно и ненаставно.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Наставно особље на Високој школи чин</w:t>
      </w:r>
      <w:r w:rsidR="00B427C8" w:rsidRPr="00D41BE8">
        <w:rPr>
          <w:rFonts w:ascii="Times New Roman" w:hAnsi="Times New Roman" w:cs="Times New Roman"/>
          <w:color w:val="000000"/>
          <w:sz w:val="24"/>
          <w:szCs w:val="24"/>
        </w:rPr>
        <w:t>е лица која остварују наставни,</w:t>
      </w:r>
      <w:r w:rsidR="00B427C8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научни и истраживачки рад.</w:t>
      </w:r>
    </w:p>
    <w:p w:rsidR="00773A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Наставно особље су: наставници и сарадници.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Ненаставно особље на Високој школи чи</w:t>
      </w:r>
      <w:r w:rsidR="00773AE1" w:rsidRPr="00D41BE8">
        <w:rPr>
          <w:rFonts w:ascii="Times New Roman" w:hAnsi="Times New Roman" w:cs="Times New Roman"/>
          <w:color w:val="000000"/>
          <w:sz w:val="24"/>
          <w:szCs w:val="24"/>
        </w:rPr>
        <w:t>не лица која остварују стручне,</w:t>
      </w:r>
      <w:r w:rsidR="00773AE1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административне и техничке послове.</w:t>
      </w:r>
    </w:p>
    <w:p w:rsidR="00773AE1" w:rsidRPr="00D41BE8" w:rsidRDefault="00773A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На Факултету је запослено укупно 2</w:t>
      </w:r>
      <w:r w:rsidR="00472F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наставника, од тога:</w:t>
      </w:r>
    </w:p>
    <w:p w:rsidR="005E1148" w:rsidRDefault="005E114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E1148" w:rsidRPr="005E1148" w:rsidRDefault="005E114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E1148" w:rsidRPr="002E39E1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Редовни професори</w:t>
      </w:r>
    </w:p>
    <w:p w:rsidR="005E1148" w:rsidRPr="002E39E1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Боснић Д. Драган</w:t>
      </w:r>
    </w:p>
    <w:p w:rsidR="005E1148" w:rsidRPr="002E39E1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Комосар А. Жељко</w:t>
      </w:r>
    </w:p>
    <w:p w:rsidR="005E1148" w:rsidRPr="002E39E1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Марковић М. Драган</w:t>
      </w:r>
    </w:p>
    <w:p w:rsidR="005E1148" w:rsidRPr="002E39E1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Михајловић М. Зоран</w:t>
      </w:r>
    </w:p>
    <w:p w:rsidR="005E1148" w:rsidRPr="002E39E1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Петковић Б. Звонко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Радојковић Ј. Срђан</w:t>
      </w:r>
    </w:p>
    <w:p w:rsidR="005E1148" w:rsidRDefault="002E39E1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</w:t>
      </w:r>
      <w:r w:rsidR="005E1148" w:rsidRPr="005E114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анредни професори</w:t>
      </w:r>
    </w:p>
    <w:p w:rsidR="00472F7C" w:rsidRDefault="00472F7C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72F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Ђурић Р. Жељко</w:t>
      </w:r>
    </w:p>
    <w:p w:rsidR="00472F7C" w:rsidRPr="00472F7C" w:rsidRDefault="00472F7C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72F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Станојевић С. Ђорђе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Блажић Д. Рајко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Јанчић Хајнеман М. Радмила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Милић Ш. Мирјана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Митровић М. Тодор</w:t>
      </w:r>
    </w:p>
    <w:p w:rsidR="005E1148" w:rsidRPr="002E39E1" w:rsidRDefault="002E39E1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</w:t>
      </w:r>
      <w:r w:rsidR="005E1148" w:rsidRPr="002E39E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оценти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Деспотовић Р. Жељка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Јовановић Д. Биљана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Кнежевић А. Ивана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Кузмановић Нововић Б. Ивана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Кучековић П. Александра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Милосављевић А. Дејан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Остић Б. Александра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Петровић М. Наташа</w:t>
      </w:r>
    </w:p>
    <w:p w:rsidR="005E1148" w:rsidRPr="005E1148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Стевановић С. Милош</w:t>
      </w:r>
    </w:p>
    <w:p w:rsidR="00C65442" w:rsidRDefault="005E1148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E114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Хинић М. Јелена</w:t>
      </w:r>
    </w:p>
    <w:p w:rsidR="00472F7C" w:rsidRDefault="00472F7C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34BAB" w:rsidRPr="00D41BE8" w:rsidRDefault="00F34BAB" w:rsidP="005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65442" w:rsidRPr="00D41BE8" w:rsidRDefault="00C65442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147A6" w:rsidP="0061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Ненаставно особље чине:</w:t>
      </w:r>
    </w:p>
    <w:p w:rsidR="006147A6" w:rsidRPr="00D41BE8" w:rsidRDefault="006147A6" w:rsidP="0061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Секретар, Руководилац студентске службе, референт за студентска питања, Шеф </w:t>
      </w:r>
      <w:r w:rsidR="002E39E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рачуноводства </w:t>
      </w:r>
      <w:r w:rsidR="006C32D2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2 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Библиотекар</w:t>
      </w:r>
      <w:r w:rsidR="006C32D2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а.</w:t>
      </w:r>
    </w:p>
    <w:p w:rsidR="006C32D2" w:rsidRPr="00D41BE8" w:rsidRDefault="006C32D2" w:rsidP="0061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Детаљнији подаци о наставницима и сарадницима по звањима, могу се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видети на следећем линку </w:t>
      </w:r>
      <w:hyperlink r:id="rId12" w:history="1">
        <w:r w:rsidR="008B2F41" w:rsidRPr="00D41BE8">
          <w:rPr>
            <w:rStyle w:val="Hyperlink"/>
            <w:rFonts w:ascii="Times New Roman" w:hAnsi="Times New Roman" w:cs="Times New Roman"/>
            <w:sz w:val="24"/>
            <w:szCs w:val="24"/>
          </w:rPr>
          <w:t>www.akademijaspc.edu.rs</w:t>
        </w:r>
      </w:hyperlink>
    </w:p>
    <w:p w:rsidR="008B2F41" w:rsidRPr="00D41BE8" w:rsidRDefault="008B2F4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1. Опис функција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Високу школу заступа и представља директор </w:t>
      </w:r>
      <w:r w:rsidR="008B2F41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мр Зоран Михајловић.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је </w:t>
      </w:r>
      <w:r w:rsidR="008B2F41" w:rsidRPr="00D41BE8">
        <w:rPr>
          <w:rFonts w:ascii="Times New Roman" w:hAnsi="Times New Roman" w:cs="Times New Roman"/>
          <w:color w:val="000000"/>
          <w:sz w:val="24"/>
          <w:szCs w:val="24"/>
        </w:rPr>
        <w:t>руководилац и орган пословођења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Подаци о надлежности директора и које одлуке доноси, као и надлежност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Органа управљања, наведени су у Информатору (организациона структура Високе</w:t>
      </w:r>
    </w:p>
    <w:p w:rsidR="006F58E1" w:rsidRDefault="008B2F4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школе).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Надлежности других органа утврђене су Статутом.</w:t>
      </w:r>
    </w:p>
    <w:p w:rsidR="008B2F41" w:rsidRPr="00D41BE8" w:rsidRDefault="008B2F41" w:rsidP="0075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B2F41" w:rsidRDefault="007523C3" w:rsidP="00E841D0">
      <w:pPr>
        <w:pStyle w:val="Heading1"/>
        <w:rPr>
          <w:lang w:val="sr-Cyrl-RS"/>
        </w:rPr>
      </w:pPr>
      <w:bookmarkStart w:id="14" w:name="_Toc421100925"/>
      <w:r>
        <w:rPr>
          <w:lang w:val="sr-Cyrl-RS"/>
        </w:rPr>
        <w:t>3</w:t>
      </w:r>
      <w:r w:rsidR="006F58E1" w:rsidRPr="00D41BE8">
        <w:t xml:space="preserve">. </w:t>
      </w:r>
      <w:r w:rsidR="0042280F" w:rsidRPr="00D41BE8">
        <w:rPr>
          <w:lang w:val="sr-Cyrl-RS"/>
        </w:rPr>
        <w:t>ПРАВИЛА У ВЕЗИ ЈАВНОШЋУ РАДА</w:t>
      </w:r>
      <w:bookmarkEnd w:id="14"/>
    </w:p>
    <w:p w:rsidR="00D34079" w:rsidRPr="00D34079" w:rsidRDefault="00D34079" w:rsidP="00D34079">
      <w:pPr>
        <w:rPr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Рад Високе школе ја јаван.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Јавност рада уређена је Статутом.</w:t>
      </w:r>
    </w:p>
    <w:p w:rsidR="00A0213D" w:rsidRPr="00D41BE8" w:rsidRDefault="00A0213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Висока школа извештава јавност о о</w:t>
      </w:r>
      <w:r w:rsidR="00A0213D" w:rsidRPr="00D41BE8">
        <w:rPr>
          <w:rFonts w:ascii="Times New Roman" w:hAnsi="Times New Roman" w:cs="Times New Roman"/>
          <w:color w:val="000000"/>
          <w:sz w:val="24"/>
          <w:szCs w:val="24"/>
        </w:rPr>
        <w:t>бављању својих делатности путем</w:t>
      </w:r>
      <w:r w:rsidR="00A0213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средстава јавног информисања, издавањем посеб</w:t>
      </w:r>
      <w:r w:rsidR="00A0213D" w:rsidRPr="00D41BE8">
        <w:rPr>
          <w:rFonts w:ascii="Times New Roman" w:hAnsi="Times New Roman" w:cs="Times New Roman"/>
          <w:color w:val="000000"/>
          <w:sz w:val="24"/>
          <w:szCs w:val="24"/>
        </w:rPr>
        <w:t>них публикација, оглашавањем на</w:t>
      </w:r>
      <w:r w:rsidR="00A0213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интернет страници, на огласним таблама и сл.</w:t>
      </w:r>
    </w:p>
    <w:p w:rsidR="00A0213D" w:rsidRPr="00D41BE8" w:rsidRDefault="00A0213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Одлуком о пословној тајни је утврђено шта се с</w:t>
      </w:r>
      <w:r w:rsidR="00A0213D" w:rsidRPr="00D41BE8">
        <w:rPr>
          <w:rFonts w:ascii="Times New Roman" w:hAnsi="Times New Roman" w:cs="Times New Roman"/>
          <w:color w:val="000000"/>
          <w:sz w:val="24"/>
          <w:szCs w:val="24"/>
        </w:rPr>
        <w:t>матра пословном тајном, и</w:t>
      </w:r>
      <w:r w:rsidR="00A0213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када се подаци не могу саопштавати.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Рад седница органа Високе школе је јаван.</w:t>
      </w:r>
    </w:p>
    <w:p w:rsidR="006E7674" w:rsidRPr="00D41BE8" w:rsidRDefault="006E767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Подаци од значаја за јавност рада Високе школе: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 Адреса - Београд - Стари град, улица Краља Петра Првог бр. 2, интернет</w:t>
      </w:r>
    </w:p>
    <w:p w:rsidR="006E7674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адреса </w:t>
      </w:r>
      <w:hyperlink r:id="rId13" w:history="1">
        <w:r w:rsidR="006E7674" w:rsidRPr="00D41BE8">
          <w:rPr>
            <w:rStyle w:val="Hyperlink"/>
            <w:rFonts w:ascii="Times New Roman" w:hAnsi="Times New Roman" w:cs="Times New Roman"/>
            <w:sz w:val="24"/>
            <w:szCs w:val="24"/>
          </w:rPr>
          <w:t>www.akademijaspc.edu</w:t>
        </w:r>
      </w:hyperlink>
      <w:r w:rsidRPr="00D41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- ПИБ - </w:t>
      </w:r>
      <w:r w:rsidRPr="00D41BE8">
        <w:rPr>
          <w:rFonts w:ascii="Times New Roman" w:hAnsi="Times New Roman" w:cs="Times New Roman"/>
          <w:color w:val="222222"/>
          <w:sz w:val="24"/>
          <w:szCs w:val="24"/>
        </w:rPr>
        <w:t>106460868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, матични број - </w:t>
      </w:r>
      <w:r w:rsidRPr="00D41BE8">
        <w:rPr>
          <w:rFonts w:ascii="Times New Roman" w:hAnsi="Times New Roman" w:cs="Times New Roman"/>
          <w:color w:val="222222"/>
          <w:sz w:val="24"/>
          <w:szCs w:val="24"/>
        </w:rPr>
        <w:t>17787616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674" w:rsidRPr="00D41BE8" w:rsidRDefault="006E767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 Лице овлашћено</w:t>
      </w:r>
      <w:r w:rsidR="006E767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</w:t>
      </w:r>
      <w:r w:rsidR="006E7674" w:rsidRPr="00D41BE8">
        <w:rPr>
          <w:rFonts w:ascii="Times New Roman" w:hAnsi="Times New Roman" w:cs="Times New Roman"/>
          <w:color w:val="000000"/>
          <w:sz w:val="24"/>
          <w:szCs w:val="24"/>
        </w:rPr>
        <w:t>односе с јавношћу</w:t>
      </w:r>
      <w:r w:rsidR="006E767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за сарадњу са н</w:t>
      </w:r>
      <w:r w:rsidR="006E7674" w:rsidRPr="00D41BE8">
        <w:rPr>
          <w:rFonts w:ascii="Times New Roman" w:hAnsi="Times New Roman" w:cs="Times New Roman"/>
          <w:color w:val="000000"/>
          <w:sz w:val="24"/>
          <w:szCs w:val="24"/>
        </w:rPr>
        <w:t>овинарима и јавним гласилима је</w:t>
      </w:r>
      <w:r w:rsidR="006E7674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директор, односно лице које овласти.</w:t>
      </w:r>
    </w:p>
    <w:p w:rsidR="008C457D" w:rsidRPr="00D41BE8" w:rsidRDefault="008C457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- У просторијама Високе школе је дозвољено аудио и видео 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>снимање уз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претходно одобрење директора и договор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са лицем задуженим за односе с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јавношћу.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 Не издају се посебна идентификациона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обележја, односно акредитације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за новинаре.</w:t>
      </w: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 Наставна активност на Високој школи о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>двија се по распореду настава и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испита у две смене. Распоред наставе, исп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>ита и консултација наставника и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сарадника са студентима објављује се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електронским путем на следећим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линковима: </w:t>
      </w:r>
      <w:hyperlink r:id="rId14" w:history="1">
        <w:r w:rsidR="008C457D" w:rsidRPr="00D41BE8">
          <w:rPr>
            <w:rStyle w:val="Hyperlink"/>
            <w:rFonts w:ascii="Times New Roman" w:hAnsi="Times New Roman" w:cs="Times New Roman"/>
            <w:sz w:val="24"/>
            <w:szCs w:val="24"/>
          </w:rPr>
          <w:t>www.akademijaspc.edu.rs</w:t>
        </w:r>
      </w:hyperlink>
    </w:p>
    <w:p w:rsidR="008C457D" w:rsidRPr="00D41BE8" w:rsidRDefault="008C457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C457D" w:rsidRPr="00D41BE8" w:rsidRDefault="00010197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Радно време </w:t>
      </w:r>
      <w:r w:rsidR="00B2584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Секретаријата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Високе школе је од </w:t>
      </w:r>
      <w:r w:rsidR="00713E06"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E47AF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C36AE8" w:rsidRPr="00D41BE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F58E1" w:rsidRPr="00D41BE8">
        <w:rPr>
          <w:rFonts w:ascii="Times New Roman" w:hAnsi="Times New Roman" w:cs="Times New Roman"/>
          <w:color w:val="000000"/>
          <w:sz w:val="24"/>
          <w:szCs w:val="24"/>
        </w:rPr>
        <w:t>, а за рад са студентима у одговарајућ</w:t>
      </w:r>
      <w:r w:rsidR="008C457D" w:rsidRPr="00D41BE8">
        <w:rPr>
          <w:rFonts w:ascii="Times New Roman" w:hAnsi="Times New Roman" w:cs="Times New Roman"/>
          <w:color w:val="000000"/>
          <w:sz w:val="24"/>
          <w:szCs w:val="24"/>
        </w:rPr>
        <w:t xml:space="preserve">им службама 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од 10-12 </w:t>
      </w:r>
      <w:r w:rsidRPr="00D41BE8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r w:rsidRPr="00D41BE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10197" w:rsidRPr="00D41BE8" w:rsidRDefault="00010197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F58E1" w:rsidRDefault="00010197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F58E1" w:rsidRPr="00D41BE8">
        <w:rPr>
          <w:rFonts w:ascii="Times New Roman" w:hAnsi="Times New Roman" w:cs="Times New Roman"/>
          <w:b/>
          <w:color w:val="000000"/>
          <w:sz w:val="24"/>
          <w:szCs w:val="24"/>
        </w:rPr>
        <w:t>Остали подаци од значаја за јавно</w:t>
      </w:r>
      <w:r w:rsidR="008C457D" w:rsidRPr="00D41BE8">
        <w:rPr>
          <w:rFonts w:ascii="Times New Roman" w:hAnsi="Times New Roman" w:cs="Times New Roman"/>
          <w:b/>
          <w:color w:val="000000"/>
          <w:sz w:val="24"/>
          <w:szCs w:val="24"/>
        </w:rPr>
        <w:t>ст рада, телефони по службама и</w:t>
      </w:r>
      <w:r w:rsidR="008C457D" w:rsidRPr="00D41BE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6F58E1" w:rsidRPr="00D41BE8">
        <w:rPr>
          <w:rFonts w:ascii="Times New Roman" w:hAnsi="Times New Roman" w:cs="Times New Roman"/>
          <w:b/>
          <w:color w:val="000000"/>
          <w:sz w:val="24"/>
          <w:szCs w:val="24"/>
        </w:rPr>
        <w:t>посебно радно време за инфомације и рад са студентима:</w:t>
      </w:r>
    </w:p>
    <w:p w:rsidR="00343125" w:rsidRDefault="00343125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3125" w:rsidRDefault="00343125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3125" w:rsidRDefault="00343125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3125" w:rsidRPr="00343125" w:rsidRDefault="00343125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10197" w:rsidRPr="00D41BE8" w:rsidRDefault="00010197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</w:tblGrid>
      <w:tr w:rsidR="00343125" w:rsidRPr="00343125" w:rsidTr="00471EB3">
        <w:trPr>
          <w:trHeight w:val="1160"/>
        </w:trPr>
        <w:tc>
          <w:tcPr>
            <w:tcW w:w="5820" w:type="dxa"/>
          </w:tcPr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Директор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мр Зоран Михајловић 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тел: 064/ 296-01-54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343125" w:rsidRPr="00343125" w:rsidTr="00F86551">
        <w:trPr>
          <w:trHeight w:val="375"/>
        </w:trPr>
        <w:tc>
          <w:tcPr>
            <w:tcW w:w="5820" w:type="dxa"/>
          </w:tcPr>
          <w:p w:rsidR="00F86551" w:rsidRPr="00343125" w:rsidRDefault="00F86551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Помоћник директора</w:t>
            </w:r>
            <w:r w:rsid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(продекан)</w:t>
            </w:r>
            <w:r w:rsidR="00010197"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за наставу</w:t>
            </w:r>
          </w:p>
          <w:p w:rsidR="00010197" w:rsidRPr="00343125" w:rsidRDefault="00F86551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Звонко Петковић</w:t>
            </w:r>
          </w:p>
          <w:p w:rsid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471EB3" w:rsidRPr="00343125" w:rsidRDefault="00471EB3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343125" w:rsidRPr="00343125" w:rsidTr="00F86551">
        <w:trPr>
          <w:trHeight w:val="375"/>
        </w:trPr>
        <w:tc>
          <w:tcPr>
            <w:tcW w:w="5820" w:type="dxa"/>
          </w:tcPr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Помоћник директора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(продекан)</w:t>
            </w: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за финансије 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мр </w:t>
            </w:r>
            <w:r w:rsidR="006307C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Срђан Радојковић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343125" w:rsidRPr="00343125" w:rsidTr="00F86551">
        <w:trPr>
          <w:trHeight w:val="1052"/>
        </w:trPr>
        <w:tc>
          <w:tcPr>
            <w:tcW w:w="5820" w:type="dxa"/>
          </w:tcPr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Секретаријат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Секретар: Тијана Стаменовић 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тел:066/ 800-19-83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343125" w:rsidRPr="00343125" w:rsidTr="00F86551">
        <w:trPr>
          <w:trHeight w:val="375"/>
        </w:trPr>
        <w:tc>
          <w:tcPr>
            <w:tcW w:w="5820" w:type="dxa"/>
          </w:tcPr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Студентска служба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Руководилац службе: Наташа Милошевић </w:t>
            </w:r>
          </w:p>
          <w:p w:rsid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тел:066/800-19-82</w:t>
            </w:r>
          </w:p>
          <w:p w:rsidR="00471EB3" w:rsidRPr="00343125" w:rsidRDefault="00471EB3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Референт Јелена Андрејевић </w:t>
            </w:r>
          </w:p>
        </w:tc>
      </w:tr>
      <w:tr w:rsidR="00343125" w:rsidRPr="00343125" w:rsidTr="00F86551">
        <w:trPr>
          <w:trHeight w:val="375"/>
        </w:trPr>
        <w:tc>
          <w:tcPr>
            <w:tcW w:w="5820" w:type="dxa"/>
          </w:tcPr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Служба за рачуноводство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Шеф рачуноводства: 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Ћосић Сања 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тел: 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34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343125" w:rsidRPr="00343125" w:rsidRDefault="00343125" w:rsidP="0034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C457D" w:rsidRPr="00D41BE8" w:rsidRDefault="008C457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523C3" w:rsidRPr="00D41BE8" w:rsidRDefault="007523C3" w:rsidP="00E841D0">
      <w:pPr>
        <w:pStyle w:val="Heading1"/>
        <w:rPr>
          <w:lang w:val="sr-Cyrl-RS"/>
        </w:rPr>
      </w:pPr>
      <w:bookmarkStart w:id="15" w:name="_Toc421100926"/>
      <w:r>
        <w:rPr>
          <w:lang w:val="sr-Cyrl-RS"/>
        </w:rPr>
        <w:t>4.</w:t>
      </w:r>
      <w:r w:rsidR="006F58E1" w:rsidRPr="00D41BE8">
        <w:t xml:space="preserve"> </w:t>
      </w:r>
      <w:r w:rsidR="0042280F" w:rsidRPr="00D41BE8">
        <w:rPr>
          <w:lang w:val="sr-Cyrl-RS"/>
        </w:rPr>
        <w:t>НАЈЧЕШЋЕ ТРАЖЕНЕ ИНФОРМАЦИЈЕ ОД ЈАВНОГ ЗНАЧАЈА</w:t>
      </w:r>
      <w:bookmarkEnd w:id="15"/>
    </w:p>
    <w:p w:rsidR="00BD1EFA" w:rsidRPr="00D41BE8" w:rsidRDefault="00BD1EFA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58E1" w:rsidRPr="00D41BE8" w:rsidRDefault="006F58E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Од управе Високе школе се теле</w:t>
      </w:r>
      <w:r w:rsidR="00512D51" w:rsidRPr="00D41BE8">
        <w:rPr>
          <w:rFonts w:ascii="Times New Roman" w:hAnsi="Times New Roman" w:cs="Times New Roman"/>
          <w:sz w:val="24"/>
          <w:szCs w:val="24"/>
        </w:rPr>
        <w:t>фонским путем најчешће траже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информације о условима уписа на студи</w:t>
      </w:r>
      <w:r w:rsidR="00512D51" w:rsidRPr="00D41BE8">
        <w:rPr>
          <w:rFonts w:ascii="Times New Roman" w:hAnsi="Times New Roman" w:cs="Times New Roman"/>
          <w:sz w:val="24"/>
          <w:szCs w:val="24"/>
        </w:rPr>
        <w:t>јске програме које Висока школа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организује, о режиму студирања, о висини </w:t>
      </w:r>
      <w:r w:rsidR="00512D51" w:rsidRPr="00D41BE8">
        <w:rPr>
          <w:rFonts w:ascii="Times New Roman" w:hAnsi="Times New Roman" w:cs="Times New Roman"/>
          <w:sz w:val="24"/>
          <w:szCs w:val="24"/>
        </w:rPr>
        <w:t>школарине, о контакт телефонима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служби и реферата који су наведени у одељку који говори о тим информацијама.</w:t>
      </w:r>
    </w:p>
    <w:p w:rsidR="00512D51" w:rsidRPr="00D41BE8" w:rsidRDefault="00512D5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58E1" w:rsidRPr="00D41BE8" w:rsidRDefault="006F58E1" w:rsidP="000F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Одговарајуће службе пружају о</w:t>
      </w:r>
      <w:r w:rsidR="00512D51" w:rsidRPr="00D41BE8">
        <w:rPr>
          <w:rFonts w:ascii="Times New Roman" w:hAnsi="Times New Roman" w:cs="Times New Roman"/>
          <w:sz w:val="24"/>
          <w:szCs w:val="24"/>
        </w:rPr>
        <w:t>дговор на питања. Начин тражења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информација је углавном телефонски пози</w:t>
      </w:r>
      <w:r w:rsidR="00512D51" w:rsidRPr="00D41BE8">
        <w:rPr>
          <w:rFonts w:ascii="Times New Roman" w:hAnsi="Times New Roman" w:cs="Times New Roman"/>
          <w:sz w:val="24"/>
          <w:szCs w:val="24"/>
        </w:rPr>
        <w:t>в, путем електронске поште, или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информисање у просторијама Високе школе </w:t>
      </w:r>
      <w:r w:rsidR="00512D51" w:rsidRPr="00D41BE8">
        <w:rPr>
          <w:rFonts w:ascii="Times New Roman" w:hAnsi="Times New Roman" w:cs="Times New Roman"/>
          <w:sz w:val="24"/>
          <w:szCs w:val="24"/>
        </w:rPr>
        <w:t>(секретаријат), као и подношење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за</w:t>
      </w:r>
      <w:r w:rsidR="00512D51" w:rsidRPr="00D41BE8">
        <w:rPr>
          <w:rFonts w:ascii="Times New Roman" w:hAnsi="Times New Roman" w:cs="Times New Roman"/>
          <w:sz w:val="24"/>
          <w:szCs w:val="24"/>
        </w:rPr>
        <w:t>хтева за приступ информацијама.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12D51" w:rsidRPr="00D41BE8" w:rsidRDefault="00512D5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CFC" w:rsidRPr="00D41BE8" w:rsidRDefault="000F3CFC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3CFC" w:rsidRPr="00D41BE8" w:rsidRDefault="007523C3" w:rsidP="00E841D0">
      <w:pPr>
        <w:pStyle w:val="Heading1"/>
        <w:rPr>
          <w:rFonts w:eastAsia="Times New Roman"/>
          <w:lang w:val="sr-Cyrl-RS"/>
        </w:rPr>
      </w:pPr>
      <w:bookmarkStart w:id="16" w:name="_Toc421100927"/>
      <w:r>
        <w:rPr>
          <w:lang w:val="sr-Cyrl-RS"/>
        </w:rPr>
        <w:t>5</w:t>
      </w:r>
      <w:r w:rsidR="000F3CFC" w:rsidRPr="00E841D0">
        <w:t>.</w:t>
      </w:r>
      <w:r w:rsidR="006F58E1" w:rsidRPr="00E841D0">
        <w:t xml:space="preserve"> </w:t>
      </w:r>
      <w:r w:rsidR="005F703E" w:rsidRPr="00E841D0">
        <w:rPr>
          <w:rFonts w:eastAsia="Times New Roman"/>
          <w:lang w:val="pl-PL"/>
        </w:rPr>
        <w:t>ОП</w:t>
      </w:r>
      <w:r w:rsidR="005F703E" w:rsidRPr="00D41BE8">
        <w:rPr>
          <w:rFonts w:eastAsia="Times New Roman"/>
          <w:lang w:val="pl-PL"/>
        </w:rPr>
        <w:t>ИС НАДЛЕЖНОСТИ, ОБАВЕЗА И ОВЛАШЋЕЊА  И ОПИС ПОСТУПАЊА</w:t>
      </w:r>
      <w:bookmarkEnd w:id="16"/>
    </w:p>
    <w:p w:rsidR="0016079F" w:rsidRPr="00D41BE8" w:rsidRDefault="0016079F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15BF" w:rsidRPr="00640FA3" w:rsidRDefault="006F58E1" w:rsidP="0035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Основна овлашћења и делатност Вис</w:t>
      </w:r>
      <w:r w:rsidR="003515BF" w:rsidRPr="00D41BE8">
        <w:rPr>
          <w:rFonts w:ascii="Times New Roman" w:hAnsi="Times New Roman" w:cs="Times New Roman"/>
          <w:sz w:val="24"/>
          <w:szCs w:val="24"/>
        </w:rPr>
        <w:t>оке школе утврђена су Законом о</w:t>
      </w:r>
      <w:r w:rsidRPr="00D41BE8">
        <w:rPr>
          <w:rFonts w:ascii="Times New Roman" w:hAnsi="Times New Roman" w:cs="Times New Roman"/>
          <w:sz w:val="24"/>
          <w:szCs w:val="24"/>
        </w:rPr>
        <w:t>високом образовању</w:t>
      </w:r>
      <w:r w:rsidR="003515BF" w:rsidRPr="00D41BE8">
        <w:rPr>
          <w:rFonts w:ascii="Times New Roman" w:hAnsi="Times New Roman" w:cs="Times New Roman"/>
          <w:sz w:val="24"/>
          <w:szCs w:val="24"/>
        </w:rPr>
        <w:t xml:space="preserve"> (</w:t>
      </w:r>
      <w:bookmarkStart w:id="17" w:name="SADRZAJ_280"/>
      <w:r w:rsidR="00640F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40FA3" w:rsidRPr="00640FA3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640FA3">
        <w:rPr>
          <w:rFonts w:ascii="Times New Roman" w:hAnsi="Times New Roman" w:cs="Times New Roman"/>
          <w:sz w:val="24"/>
          <w:szCs w:val="24"/>
          <w:lang w:val="sr-Cyrl-RS"/>
        </w:rPr>
        <w:t>“</w:t>
      </w:r>
      <w:bookmarkStart w:id="18" w:name="_GoBack"/>
      <w:bookmarkEnd w:id="18"/>
      <w:r w:rsidR="00640FA3" w:rsidRPr="00640FA3">
        <w:rPr>
          <w:rFonts w:ascii="Times New Roman" w:hAnsi="Times New Roman" w:cs="Times New Roman"/>
          <w:sz w:val="24"/>
          <w:szCs w:val="24"/>
        </w:rPr>
        <w:t>, бр. 88/2017</w:t>
      </w:r>
      <w:r w:rsidR="00640FA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F703E" w:rsidRPr="00D41BE8" w:rsidRDefault="005F703E" w:rsidP="0035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7"/>
    <w:p w:rsidR="006F58E1" w:rsidRPr="00D41BE8" w:rsidRDefault="006F58E1" w:rsidP="00E2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обавља делатност високог образовања кроз академске студије</w:t>
      </w:r>
      <w:r w:rsidR="00E20EEE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у свом седишту и у складу са својом матичношћу, која произлази из наведених</w:t>
      </w:r>
    </w:p>
    <w:p w:rsidR="005F703E" w:rsidRPr="00D41BE8" w:rsidRDefault="006F58E1" w:rsidP="00E2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акредитованих студијских пр</w:t>
      </w:r>
      <w:r w:rsidR="00512D51" w:rsidRPr="00D41BE8">
        <w:rPr>
          <w:rFonts w:ascii="Times New Roman" w:hAnsi="Times New Roman" w:cs="Times New Roman"/>
          <w:sz w:val="24"/>
          <w:szCs w:val="24"/>
        </w:rPr>
        <w:t>ограма.</w:t>
      </w:r>
      <w:r w:rsidR="00512D51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703E" w:rsidRPr="00D41BE8" w:rsidRDefault="005F703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03E" w:rsidRPr="00D41BE8" w:rsidRDefault="005F703E" w:rsidP="0024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На Висок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D41BE8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41BE8">
        <w:rPr>
          <w:rFonts w:ascii="Times New Roman" w:hAnsi="Times New Roman" w:cs="Times New Roman"/>
          <w:sz w:val="24"/>
          <w:szCs w:val="24"/>
        </w:rPr>
        <w:t xml:space="preserve"> постоје 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студијски програми</w:t>
      </w:r>
      <w:r w:rsidRPr="00D41BE8">
        <w:rPr>
          <w:rFonts w:ascii="Times New Roman" w:hAnsi="Times New Roman" w:cs="Times New Roman"/>
          <w:sz w:val="24"/>
          <w:szCs w:val="24"/>
        </w:rPr>
        <w:t xml:space="preserve"> на којима се настава организује 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>и то :</w:t>
      </w:r>
    </w:p>
    <w:p w:rsidR="005F703E" w:rsidRPr="00D41BE8" w:rsidRDefault="005F703E" w:rsidP="005F70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703E" w:rsidRPr="00D41BE8" w:rsidRDefault="005F703E" w:rsidP="005F703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студијски програм Црквене уметности на основним академским студијама са следећим модулима:</w:t>
      </w:r>
    </w:p>
    <w:p w:rsidR="005F703E" w:rsidRPr="00D41BE8" w:rsidRDefault="005F703E" w:rsidP="005F70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03E" w:rsidRPr="00D41BE8" w:rsidRDefault="005F703E" w:rsidP="005F703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студијски програм Обнова и чување на основним академским студијама</w:t>
      </w:r>
    </w:p>
    <w:p w:rsidR="005F703E" w:rsidRPr="00D41BE8" w:rsidRDefault="005F703E" w:rsidP="005F70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03E" w:rsidRPr="00D41BE8" w:rsidRDefault="005F703E" w:rsidP="005F703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студијски програм Црквене уметности на мастер  академским студијама са следећим модулима:</w:t>
      </w:r>
    </w:p>
    <w:p w:rsidR="005F703E" w:rsidRPr="00D41BE8" w:rsidRDefault="005F703E" w:rsidP="005F70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03E" w:rsidRPr="00D41BE8" w:rsidRDefault="005F703E" w:rsidP="005F703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студијски програм Обнова и чување на мастер  академским студијама са следећим модулима:</w:t>
      </w:r>
    </w:p>
    <w:p w:rsidR="005F703E" w:rsidRPr="00D41BE8" w:rsidRDefault="005F703E" w:rsidP="005F70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реализује програме образовања током читавог живота, као и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друге програме стручног усавршавања ван оквира студијских програма, у складу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са Законом и Сатутом.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Висока школа у правном промету са трећим </w:t>
      </w:r>
      <w:r w:rsidR="00886DB4" w:rsidRPr="00D41BE8">
        <w:rPr>
          <w:rFonts w:ascii="Times New Roman" w:hAnsi="Times New Roman" w:cs="Times New Roman"/>
          <w:sz w:val="24"/>
          <w:szCs w:val="24"/>
        </w:rPr>
        <w:t>лицима, иступа у своје име и за</w:t>
      </w:r>
      <w:r w:rsidRPr="00D41BE8">
        <w:rPr>
          <w:rFonts w:ascii="Times New Roman" w:hAnsi="Times New Roman" w:cs="Times New Roman"/>
          <w:sz w:val="24"/>
          <w:szCs w:val="24"/>
        </w:rPr>
        <w:t>свој рачун, а за своје обавезе одговара својом имовином којом располаже - потпуна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одговорност.</w:t>
      </w:r>
    </w:p>
    <w:p w:rsidR="0016079F" w:rsidRPr="00D41BE8" w:rsidRDefault="0016079F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Опис поступања у оквиру </w:t>
      </w:r>
      <w:r w:rsidR="005F703E" w:rsidRPr="00D41BE8">
        <w:rPr>
          <w:rFonts w:ascii="Times New Roman" w:hAnsi="Times New Roman" w:cs="Times New Roman"/>
          <w:sz w:val="24"/>
          <w:szCs w:val="24"/>
        </w:rPr>
        <w:t>надлежности овлашћења и обавеза</w:t>
      </w:r>
      <w:r w:rsidR="005F703E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Висока школа обавља послове у оквиру делат</w:t>
      </w:r>
      <w:r w:rsidR="00886DB4" w:rsidRPr="00D41BE8">
        <w:rPr>
          <w:rFonts w:ascii="Times New Roman" w:hAnsi="Times New Roman" w:cs="Times New Roman"/>
          <w:sz w:val="24"/>
          <w:szCs w:val="24"/>
        </w:rPr>
        <w:t>ности за коју је регистрована и</w:t>
      </w:r>
      <w:r w:rsidR="00886DB4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 xml:space="preserve">у пуној мери поштује прописе које регулишу рад установа у </w:t>
      </w:r>
      <w:r w:rsidR="00886DB4" w:rsidRPr="00D41BE8">
        <w:rPr>
          <w:rFonts w:ascii="Times New Roman" w:hAnsi="Times New Roman" w:cs="Times New Roman"/>
          <w:sz w:val="24"/>
          <w:szCs w:val="24"/>
        </w:rPr>
        <w:t>оквиру тих</w:t>
      </w:r>
      <w:r w:rsidR="00886DB4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</w:rPr>
        <w:t>делатности.</w:t>
      </w:r>
    </w:p>
    <w:p w:rsidR="005F703E" w:rsidRPr="00D41BE8" w:rsidRDefault="005F703E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03E" w:rsidRPr="00D41BE8" w:rsidRDefault="005F703E" w:rsidP="005F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Делатност Високе школе је:</w:t>
      </w:r>
    </w:p>
    <w:p w:rsidR="005F703E" w:rsidRPr="00D41BE8" w:rsidRDefault="005F703E" w:rsidP="005F703E">
      <w:pPr>
        <w:pStyle w:val="ListParagraph"/>
        <w:numPr>
          <w:ilvl w:val="1"/>
          <w:numId w:val="13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високо образовање – шифра 85.42</w:t>
      </w:r>
    </w:p>
    <w:p w:rsidR="00874431" w:rsidRPr="00D41BE8" w:rsidRDefault="00874431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C3B" w:rsidRDefault="007523C3" w:rsidP="000162D5">
      <w:pPr>
        <w:pStyle w:val="Heading1"/>
        <w:rPr>
          <w:lang w:val="sr-Cyrl-RS"/>
        </w:rPr>
      </w:pPr>
      <w:bookmarkStart w:id="19" w:name="_Toc421100928"/>
      <w:r>
        <w:rPr>
          <w:lang w:val="sr-Cyrl-RS"/>
        </w:rPr>
        <w:t>6</w:t>
      </w:r>
      <w:r w:rsidR="00907C3B" w:rsidRPr="00D41BE8">
        <w:rPr>
          <w:lang w:val="pl-PL"/>
        </w:rPr>
        <w:t>.</w:t>
      </w:r>
      <w:r w:rsidR="00907C3B" w:rsidRPr="00D41BE8">
        <w:rPr>
          <w:lang w:val="sr-Cyrl-CS"/>
        </w:rPr>
        <w:t xml:space="preserve"> </w:t>
      </w:r>
      <w:r w:rsidR="00907C3B" w:rsidRPr="00D41BE8">
        <w:rPr>
          <w:lang w:val="pl-PL"/>
        </w:rPr>
        <w:t>НАВОЂЕЊЕ ЗАКОНА И ПРОПИСА</w:t>
      </w:r>
      <w:bookmarkEnd w:id="19"/>
    </w:p>
    <w:p w:rsidR="007523C3" w:rsidRPr="007523C3" w:rsidRDefault="007523C3" w:rsidP="007523C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68F0" w:rsidRPr="00D41BE8" w:rsidRDefault="00E425CD" w:rsidP="00F2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</w:rPr>
        <w:t xml:space="preserve">Висока школа поступа </w:t>
      </w:r>
      <w:r w:rsidR="000068F0" w:rsidRPr="00D41BE8">
        <w:rPr>
          <w:rFonts w:ascii="Times New Roman" w:hAnsi="Times New Roman" w:cs="Times New Roman"/>
          <w:sz w:val="24"/>
          <w:szCs w:val="24"/>
          <w:lang w:val="sr-Cyrl-CS"/>
        </w:rPr>
        <w:t>у свом раду примењује следеће законе и прописе:</w:t>
      </w:r>
    </w:p>
    <w:p w:rsidR="000068F0" w:rsidRPr="00D41BE8" w:rsidRDefault="000068F0" w:rsidP="000068F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068F0" w:rsidRPr="00997A4F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Устав РС („Службени гласник РС“ бр. 98/06),</w:t>
      </w:r>
    </w:p>
    <w:p w:rsidR="00997A4F" w:rsidRPr="00D41BE8" w:rsidRDefault="00997A4F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Устав Српске Православне Цркве,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високом образовању („</w:t>
      </w:r>
      <w:r w:rsidRPr="00D41BE8">
        <w:rPr>
          <w:rFonts w:ascii="Times New Roman" w:hAnsi="Times New Roman" w:cs="Times New Roman"/>
          <w:sz w:val="24"/>
          <w:szCs w:val="24"/>
        </w:rPr>
        <w:t xml:space="preserve">Службени гласник РС», бр. </w:t>
      </w:r>
      <w:r w:rsidR="006307C4" w:rsidRPr="006307C4">
        <w:rPr>
          <w:rFonts w:ascii="Times New Roman" w:hAnsi="Times New Roman" w:cs="Times New Roman"/>
          <w:sz w:val="24"/>
          <w:szCs w:val="24"/>
        </w:rPr>
        <w:t>88/2017</w:t>
      </w:r>
      <w:r w:rsidRPr="00D41BE8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научноистраживачкој делатности („Службени гласник РС“ бр. 110/05 и 50/06, 18/10),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иновационој делатности („Службени гласник РС“ бр. 110/05, 18/10),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уџбеницима и другим наставним средствима („Службени гласник РС“ бр.72/09),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библиотечкој-информационој делатности („Службени гласник РС“ бр.52/11),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општем управном поступку („Службени гласник РС“ бр. 33/97, 31/01, 30/10),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изгледу и употреби грба, заставе и химне Републике Србије („Службенигласник РС“ бр. 36/09)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службеној употреби језика и писама („Службени гласник РС“ бр. 45/91, 53/93, 67/93, 48/94 и 101/05, 30/10),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облигационим односима („Службени лист СФРЈ“ бр. 29/78, 39/85, 45/89 – одлука УСЈ и 57/89, „Службеи гласник СРЈ“ бр. 31/93 и „Службени лист СЦГ“, бр. 1.2003 – Уставна повеља),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раду („Службени гласник РС“ бр. 24/05, 61/05, 54/09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>, 75/14</w:t>
      </w:r>
      <w:r w:rsidRPr="00D41BE8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lastRenderedPageBreak/>
        <w:t>Закон о државним и другим празницима у Републици Србији („Службени гласникРС“ бр. 43/01, 101/07),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ауторском и сродним правима („Службени гласник РС“ бр. 104/09 и 99/11),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културним добрима („Службени гласник РС“ бр. 71/94, 52/11 и 99/11),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здравственој заштити („Службени гласник РС“ бр. 107/05, 72/09, 88/10, 99/10 и 57/11),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професионалној рехабилитацији и запошљавању особа са инвалидитетом („Службени гласник РС“ бр. 36/09)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безбедности и здрављу на раду („Службени гласник РС“ бр. 101/05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подзаконска акта којима се ближе уређује рад и безбедност и здравље на раду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спречавању злостављања на раду („Службени гласник РС“ бр. 36/10),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заштити становништва од изложености дуванском диму („Службени гласник РС“ бр. 30/10),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пензијском и инвалидском осигурању („Службени гласник РС“ бр.34/03, 64/04 одлука УСРС, 84/04 – др. закон, 85/05, 101/05 – др. закон и 63/06 – одлука УСРС – даље: Закон о ПИО, 5/09, 107/09, 101/10 и 93/12),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здравственом осигурању („Службени гласник РС“ бр. 107/05 и 109/05 – испр., 57/11),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заштити од пожара („Службени гласник РС“ бр. 111/09),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забрани дискриминације („Службени гласник РС“ бр. 22/09)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слободном приступу информацијама од јавног значаја („Службени гласник РС“ бр. 54/07, 104/09, 36/10)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Закону о заштити података о личности („Службени гласник РС“ број: 97/08)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Закону о тајности података („Службени гласник РС“ број: 104/09)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Закон о јавним набавкама („Службени гласник РС“ бр. 124/12),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Правилник о садржају јавних исправа које издаје високошколска установа(„Службени гласник РС“ бр. 40/09 и 69/11),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регистру високошколских установа, студијских програма, наставника, сарадника и осталих запослених („Службени гласник РС“ бр. 21/06),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садржају и начину вођења евиденције коју води високошколска установа („Службени гласник РС“ бр. 21/06),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садржају дозволе за рад („Службени гласник РС“ бр. 21/06),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стандардима и поступку за спољашњу проверу квалитета високошколске установе („Службени гласник РС“ бр. 106/06 и 73/11),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стандардима за самовредновање и оцењивање квалитета високошколских установа („Службени гласник РС“ бр.106/06),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стандардима и поступку за акредитацију високошколских установа и студијских програма („Службени гласник РС“ бр. 106/06, 112/08 и 70/11),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Препоруке Националног савета о ближим условима за избор у звања наставника, Национални савет за високо образовање, 4.мај 2007., („Службени гласник РС“ бр.30/07),</w:t>
      </w:r>
    </w:p>
    <w:p w:rsidR="000068F0" w:rsidRPr="00D41BE8" w:rsidRDefault="000068F0" w:rsidP="000068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Правилник о листи стручних, академских и научних назива („Службени гласник РС“ бр. 30/07, 112/08, 72/09, 81/10),</w:t>
      </w:r>
    </w:p>
    <w:p w:rsidR="00485FE9" w:rsidRPr="00D41BE8" w:rsidRDefault="00485FE9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Правни акти Високе школе</w:t>
      </w:r>
      <w:r w:rsidR="00485FE9" w:rsidRPr="00D41BE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85FE9" w:rsidRPr="00D41BE8" w:rsidRDefault="00485FE9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- Статут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- Стратегија обезбеђења квалитета</w:t>
      </w:r>
    </w:p>
    <w:p w:rsidR="00413CCC" w:rsidRPr="00D41BE8" w:rsidRDefault="00413CCC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-Правилник о обезбеђењу квалитета </w:t>
      </w:r>
      <w:r w:rsidR="00931598" w:rsidRPr="00D41BE8">
        <w:rPr>
          <w:rFonts w:ascii="Times New Roman" w:hAnsi="Times New Roman" w:cs="Times New Roman"/>
          <w:sz w:val="24"/>
          <w:szCs w:val="24"/>
          <w:lang w:val="sr-Cyrl-RS"/>
        </w:rPr>
        <w:t>високог образовања на Високој школи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упису студената на основне студије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упису студената на мастер академске студије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начину, поступку заснивања радног односа и стицања звања наставника и сарадника високе школе спц за уметности и консервацију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давању сагласности за рад наставника и сарадника високе школе спц за уметности и консервацију у другој високошколској установи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уџбеницима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изложбама у организацији високе школе СПЦ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организацији студија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дисциплинској и материјалној одговорности студената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студентском парламенту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предиспитним обавезама</w:t>
      </w:r>
    </w:p>
    <w:p w:rsidR="00931598" w:rsidRPr="00D41BE8" w:rsidRDefault="00931598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9794F" w:rsidRPr="00D41BE8">
        <w:rPr>
          <w:rFonts w:ascii="Times New Roman" w:hAnsi="Times New Roman" w:cs="Times New Roman"/>
          <w:sz w:val="24"/>
          <w:szCs w:val="24"/>
          <w:lang w:val="sr-Cyrl-RS"/>
        </w:rPr>
        <w:t>Правилник о студентским радовимакоји су израђени  на Високој школи СПЦ</w:t>
      </w:r>
    </w:p>
    <w:p w:rsidR="00A9794F" w:rsidRPr="00D41BE8" w:rsidRDefault="00A9794F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надокнадама за административне пословеи расподелу средстава</w:t>
      </w:r>
    </w:p>
    <w:p w:rsidR="00A9794F" w:rsidRPr="00D41BE8" w:rsidRDefault="00A9794F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систематизацији радних места</w:t>
      </w:r>
    </w:p>
    <w:p w:rsidR="00413CCC" w:rsidRPr="00D41BE8" w:rsidRDefault="00A9794F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-Правилник о платама</w:t>
      </w:r>
    </w:p>
    <w:p w:rsidR="00E425CD" w:rsidRPr="00D41BE8" w:rsidRDefault="00A9794F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-</w:t>
      </w:r>
      <w:r w:rsidR="00E425CD" w:rsidRPr="00D41BE8">
        <w:rPr>
          <w:rFonts w:ascii="Times New Roman" w:hAnsi="Times New Roman" w:cs="Times New Roman"/>
          <w:sz w:val="24"/>
          <w:szCs w:val="24"/>
        </w:rPr>
        <w:t>Решење о упису у судски регистар</w:t>
      </w:r>
    </w:p>
    <w:p w:rsidR="00886DB4" w:rsidRPr="00D41BE8" w:rsidRDefault="00886DB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DB4" w:rsidRPr="00D41BE8" w:rsidRDefault="0042280F" w:rsidP="000162D5">
      <w:pPr>
        <w:pStyle w:val="Heading1"/>
        <w:rPr>
          <w:lang w:val="sr-Cyrl-RS"/>
        </w:rPr>
      </w:pPr>
      <w:bookmarkStart w:id="20" w:name="_Toc421100929"/>
      <w:r w:rsidRPr="00D41BE8">
        <w:rPr>
          <w:lang w:val="sr-Cyrl-RS"/>
        </w:rPr>
        <w:t>7</w:t>
      </w:r>
      <w:r w:rsidR="00D74354" w:rsidRPr="00D41BE8">
        <w:rPr>
          <w:lang w:val="sr-Cyrl-RS"/>
        </w:rPr>
        <w:t xml:space="preserve">. </w:t>
      </w:r>
      <w:r w:rsidRPr="00D41BE8">
        <w:rPr>
          <w:lang w:val="sr-Cyrl-RS"/>
        </w:rPr>
        <w:t>УСЛУГЕ КОЈЕ ВИСОКА ШКОЛА ПРУЖА ЗАИНТЕРЕСОВАНИМ ЛИЦИМА</w:t>
      </w:r>
      <w:bookmarkEnd w:id="20"/>
      <w:r w:rsidR="00E425CD" w:rsidRPr="00D41BE8">
        <w:t xml:space="preserve"> </w:t>
      </w:r>
    </w:p>
    <w:p w:rsidR="00886DB4" w:rsidRPr="00D41BE8" w:rsidRDefault="00886DB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425CD" w:rsidRPr="00D41BE8" w:rsidRDefault="00886DB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bCs/>
          <w:sz w:val="24"/>
          <w:szCs w:val="24"/>
        </w:rPr>
        <w:t>Висока</w:t>
      </w:r>
      <w:r w:rsidRPr="00D41BE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25CD" w:rsidRPr="00D41BE8">
        <w:rPr>
          <w:rFonts w:ascii="Times New Roman" w:hAnsi="Times New Roman" w:cs="Times New Roman"/>
          <w:bCs/>
          <w:sz w:val="24"/>
          <w:szCs w:val="24"/>
        </w:rPr>
        <w:t>школа пружа услуге високог об</w:t>
      </w:r>
      <w:r w:rsidRPr="00D41BE8">
        <w:rPr>
          <w:rFonts w:ascii="Times New Roman" w:hAnsi="Times New Roman" w:cs="Times New Roman"/>
          <w:bCs/>
          <w:sz w:val="24"/>
          <w:szCs w:val="24"/>
        </w:rPr>
        <w:t>разовања и научно-истраживачког</w:t>
      </w:r>
      <w:r w:rsidRPr="00D41BE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</w:t>
      </w:r>
      <w:r w:rsidR="00E425CD" w:rsidRPr="00D41BE8">
        <w:rPr>
          <w:rFonts w:ascii="Times New Roman" w:hAnsi="Times New Roman" w:cs="Times New Roman"/>
          <w:bCs/>
          <w:sz w:val="24"/>
          <w:szCs w:val="24"/>
        </w:rPr>
        <w:t>ада</w:t>
      </w:r>
      <w:r w:rsidRPr="00D41BE8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886DB4" w:rsidRPr="00D41BE8" w:rsidRDefault="00886DB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425CD" w:rsidRDefault="009B457E" w:rsidP="000162D5">
      <w:pPr>
        <w:pStyle w:val="Heading2"/>
        <w:rPr>
          <w:lang w:val="sr-Cyrl-RS"/>
        </w:rPr>
      </w:pPr>
      <w:bookmarkStart w:id="21" w:name="_Toc421100930"/>
      <w:r w:rsidRPr="00D41BE8">
        <w:rPr>
          <w:lang w:val="sr-Cyrl-RS"/>
        </w:rPr>
        <w:t>7</w:t>
      </w:r>
      <w:r w:rsidR="00E425CD" w:rsidRPr="00D41BE8">
        <w:t>.1. Образовне услуге</w:t>
      </w:r>
      <w:bookmarkEnd w:id="21"/>
    </w:p>
    <w:p w:rsidR="000162D5" w:rsidRPr="000162D5" w:rsidRDefault="000162D5" w:rsidP="000162D5">
      <w:pPr>
        <w:rPr>
          <w:lang w:val="sr-Cyrl-RS"/>
        </w:rPr>
      </w:pP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пружа услуге у области високог образовања у областима црквених</w:t>
      </w:r>
    </w:p>
    <w:p w:rsidR="00E425CD" w:rsidRPr="00D41BE8" w:rsidRDefault="002460B2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Уметност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>и и обнова и чување</w:t>
      </w:r>
      <w:r w:rsidR="00E425CD" w:rsidRPr="00D41BE8">
        <w:rPr>
          <w:rFonts w:ascii="Times New Roman" w:hAnsi="Times New Roman" w:cs="Times New Roman"/>
          <w:sz w:val="24"/>
          <w:szCs w:val="24"/>
        </w:rPr>
        <w:t>.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реализује следеће студијске програме:</w:t>
      </w:r>
    </w:p>
    <w:p w:rsidR="009B457E" w:rsidRPr="00D41BE8" w:rsidRDefault="009B457E" w:rsidP="009B457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студијски програм Црквене уметности на основним академским студијама са следећим модулима: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а) фрескопис,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б) иконопис,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в) мозаик.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457E" w:rsidRPr="00D41BE8" w:rsidRDefault="009B457E" w:rsidP="009B457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2.студијски програм Обнова и чување на основним академским студијама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(нема модуле).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457E" w:rsidRPr="00D41BE8" w:rsidRDefault="009B457E" w:rsidP="009B4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3студијски програм Црквене уметности на мастер  академским студијама са следећим модулима: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а) фрескопис,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б) иконопис,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в) мозаик,</w:t>
      </w:r>
    </w:p>
    <w:p w:rsidR="009B457E" w:rsidRPr="00D41BE8" w:rsidRDefault="009B457E" w:rsidP="003A61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г) вај</w:t>
      </w:r>
      <w:r w:rsidR="003A6195" w:rsidRPr="00D41BE8">
        <w:rPr>
          <w:rFonts w:ascii="Times New Roman" w:hAnsi="Times New Roman" w:cs="Times New Roman"/>
          <w:sz w:val="24"/>
          <w:szCs w:val="24"/>
          <w:lang w:val="sr-Cyrl-CS"/>
        </w:rPr>
        <w:t>ање.</w:t>
      </w:r>
    </w:p>
    <w:p w:rsidR="009B457E" w:rsidRPr="00D41BE8" w:rsidRDefault="009B457E" w:rsidP="009B4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4.студијски програм Обнова и чување на мастер  академским студијама са следећим модулима: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а) конзервација иконе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б) конзервација зидне слике,</w:t>
      </w:r>
    </w:p>
    <w:p w:rsidR="009B457E" w:rsidRPr="00D41BE8" w:rsidRDefault="009B457E" w:rsidP="009B45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в) конзервација црквеног мобилијара.</w:t>
      </w:r>
    </w:p>
    <w:p w:rsidR="00886DB4" w:rsidRPr="00D41BE8" w:rsidRDefault="00886DB4" w:rsidP="00886DB4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425CD" w:rsidRPr="00D41BE8" w:rsidRDefault="009B457E" w:rsidP="000162D5">
      <w:pPr>
        <w:pStyle w:val="Heading2"/>
        <w:rPr>
          <w:lang w:val="sr-Cyrl-RS"/>
        </w:rPr>
      </w:pPr>
      <w:bookmarkStart w:id="22" w:name="_Toc421100931"/>
      <w:r w:rsidRPr="00D41BE8">
        <w:rPr>
          <w:lang w:val="sr-Cyrl-RS"/>
        </w:rPr>
        <w:t>7</w:t>
      </w:r>
      <w:r w:rsidR="00E425CD" w:rsidRPr="00D41BE8">
        <w:t>.2. Остале услуге</w:t>
      </w:r>
      <w:bookmarkEnd w:id="22"/>
    </w:p>
    <w:p w:rsidR="00886DB4" w:rsidRPr="00D41BE8" w:rsidRDefault="00886DB4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организује семинаре, курсеве, летње школе, научне скупове,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предавања и друге активности из области: црквених уметности, духовне</w:t>
      </w:r>
    </w:p>
    <w:p w:rsidR="00E425CD" w:rsidRPr="00D41BE8" w:rsidRDefault="00E425CD" w:rsidP="0082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кулутре, теологије, историје уметности, етнологије-антропологије и</w:t>
      </w:r>
    </w:p>
    <w:p w:rsidR="009B457E" w:rsidRPr="001F4259" w:rsidRDefault="00E425CD" w:rsidP="001F4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</w:rPr>
        <w:t>археологије.</w:t>
      </w:r>
    </w:p>
    <w:p w:rsidR="00D843E5" w:rsidRPr="00D843E5" w:rsidRDefault="00D843E5" w:rsidP="000162D5">
      <w:pPr>
        <w:pStyle w:val="Heading1"/>
        <w:rPr>
          <w:rFonts w:eastAsia="Times New Roman"/>
          <w:lang w:val="sr-Latn-CS"/>
        </w:rPr>
      </w:pPr>
      <w:bookmarkStart w:id="23" w:name="_Toc421100932"/>
      <w:r w:rsidRPr="00D41BE8">
        <w:rPr>
          <w:rFonts w:eastAsia="Times New Roman"/>
          <w:lang w:val="sr-Cyrl-RS"/>
        </w:rPr>
        <w:t>8</w:t>
      </w:r>
      <w:r w:rsidRPr="00D843E5">
        <w:rPr>
          <w:rFonts w:eastAsia="Times New Roman"/>
          <w:lang w:val="sr-Latn-CS"/>
        </w:rPr>
        <w:t>.</w:t>
      </w:r>
      <w:r w:rsidRPr="00D843E5">
        <w:rPr>
          <w:rFonts w:eastAsia="Times New Roman"/>
          <w:lang w:val="sr-Cyrl-CS"/>
        </w:rPr>
        <w:t xml:space="preserve"> </w:t>
      </w:r>
      <w:r w:rsidRPr="00D843E5">
        <w:rPr>
          <w:rFonts w:eastAsia="Times New Roman"/>
          <w:lang w:val="sr-Latn-CS"/>
        </w:rPr>
        <w:t>ПОСТУПАК РАДИ ПРУЖАЊА УСЛУГА</w:t>
      </w:r>
      <w:bookmarkEnd w:id="23"/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пружања услуга: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обезбеђење свих предуслова за упис (конкурс, усвајање одлуке о висини школарине, уписне квоте</w:t>
      </w:r>
      <w:r w:rsidRPr="00D41B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усвајање годишњег календара рада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студентски wеб сервис Универзитета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планирање послова ради стручног усавршавања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843E5" w:rsidRPr="001F4259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пружање услуга библиотеке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bookmarkStart w:id="24" w:name="Deseto_poglavlje"/>
    </w:p>
    <w:p w:rsidR="00D843E5" w:rsidRPr="00D843E5" w:rsidRDefault="00D843E5" w:rsidP="000162D5">
      <w:pPr>
        <w:pStyle w:val="Heading1"/>
        <w:rPr>
          <w:rFonts w:eastAsia="Times New Roman"/>
          <w:lang w:val="sr-Latn-CS"/>
        </w:rPr>
      </w:pPr>
      <w:bookmarkStart w:id="25" w:name="_Toc421100933"/>
      <w:r w:rsidRPr="00D41BE8">
        <w:rPr>
          <w:rFonts w:eastAsia="Times New Roman"/>
          <w:lang w:val="sr-Cyrl-RS"/>
        </w:rPr>
        <w:t>9</w:t>
      </w:r>
      <w:r w:rsidRPr="00D843E5">
        <w:rPr>
          <w:rFonts w:eastAsia="Times New Roman"/>
          <w:lang w:val="sr-Latn-CS"/>
        </w:rPr>
        <w:t>.</w:t>
      </w:r>
      <w:r w:rsidRPr="00D843E5">
        <w:rPr>
          <w:rFonts w:eastAsia="Times New Roman"/>
          <w:lang w:val="sr-Cyrl-CS"/>
        </w:rPr>
        <w:t xml:space="preserve"> </w:t>
      </w:r>
      <w:r w:rsidRPr="00D843E5">
        <w:rPr>
          <w:rFonts w:eastAsia="Times New Roman"/>
          <w:lang w:val="sr-Latn-CS"/>
        </w:rPr>
        <w:t>ПРЕГЛЕД ПОДАТАКА О ПРУЖЕНИМ УСЛУГАМА</w:t>
      </w:r>
      <w:bookmarkEnd w:id="24"/>
      <w:bookmarkEnd w:id="25"/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sr-Latn-CS"/>
        </w:rPr>
      </w:pPr>
    </w:p>
    <w:p w:rsidR="00D843E5" w:rsidRPr="00D843E5" w:rsidRDefault="00D843E5" w:rsidP="00D8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Преглед података о пруженим услугама обезбеђуј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D4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кроз: 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објављивање Конкурса за упис у наредну школску годину,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привремену и коначну ранг листу за упис,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објављивањем испитних разултата,</w:t>
      </w:r>
    </w:p>
    <w:p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објављивањем Годишњег календара рада,</w:t>
      </w:r>
    </w:p>
    <w:p w:rsidR="00D843E5" w:rsidRPr="000162D5" w:rsidRDefault="00D843E5" w:rsidP="0001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43E5">
        <w:rPr>
          <w:rFonts w:ascii="Times New Roman" w:eastAsia="Times New Roman" w:hAnsi="Times New Roman" w:cs="Times New Roman"/>
          <w:sz w:val="24"/>
          <w:szCs w:val="24"/>
          <w:lang w:val="sr-Latn-CS"/>
        </w:rPr>
        <w:t>- сајта</w:t>
      </w:r>
      <w:r w:rsidRPr="00D843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9666B" w:rsidRDefault="0029666B" w:rsidP="000162D5">
      <w:pPr>
        <w:pStyle w:val="Heading1"/>
        <w:rPr>
          <w:lang w:val="sr-Cyrl-CS"/>
        </w:rPr>
      </w:pPr>
      <w:bookmarkStart w:id="26" w:name="Jedanaesto_poglavlje"/>
      <w:bookmarkStart w:id="27" w:name="_Toc421100934"/>
      <w:r w:rsidRPr="00D41BE8">
        <w:t>1</w:t>
      </w:r>
      <w:r w:rsidR="00B402B2" w:rsidRPr="00D41BE8">
        <w:rPr>
          <w:lang w:val="sr-Cyrl-RS"/>
        </w:rPr>
        <w:t>0</w:t>
      </w:r>
      <w:r w:rsidRPr="00D41BE8">
        <w:t>.</w:t>
      </w:r>
      <w:r w:rsidRPr="00D41BE8">
        <w:rPr>
          <w:lang w:val="sr-Cyrl-CS"/>
        </w:rPr>
        <w:t xml:space="preserve"> ПОДАЦИ О ПРИХОДИМА И РАСХОДИМА</w:t>
      </w:r>
      <w:bookmarkEnd w:id="26"/>
      <w:bookmarkEnd w:id="27"/>
    </w:p>
    <w:p w:rsidR="000162D5" w:rsidRPr="000162D5" w:rsidRDefault="000162D5" w:rsidP="000162D5">
      <w:pPr>
        <w:rPr>
          <w:lang w:val="sr-Cyrl-CS"/>
        </w:rPr>
      </w:pPr>
    </w:p>
    <w:p w:rsidR="009B457E" w:rsidRPr="00D41BE8" w:rsidRDefault="009B457E" w:rsidP="009B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Висока школа приходе и расходе планира у складу са законом, а по завршетку</w:t>
      </w:r>
    </w:p>
    <w:p w:rsidR="009B457E" w:rsidRPr="00D41BE8" w:rsidRDefault="009B457E" w:rsidP="009B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E8">
        <w:rPr>
          <w:rFonts w:ascii="Times New Roman" w:hAnsi="Times New Roman" w:cs="Times New Roman"/>
          <w:sz w:val="24"/>
          <w:szCs w:val="24"/>
        </w:rPr>
        <w:t>извештајног периода усваја извештај у складу са законом,</w:t>
      </w:r>
    </w:p>
    <w:p w:rsidR="0029666B" w:rsidRPr="00D41BE8" w:rsidRDefault="0029666B" w:rsidP="0029666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9666B" w:rsidRPr="00D41BE8" w:rsidRDefault="00B402B2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школаСПЦ</w:t>
      </w:r>
      <w:r w:rsidR="0029666B"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није буџетски корисник и сва финансијска средства се обезбеђују у складу са Законом и Статутом Универзитета, из следећих извора: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средстава која обезбеђује оснивач;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школарине;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донација, поклона и завештања;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средстава за финансирање стручног рада;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пројеката и уговора у вези са реализацијом наставе и консултантских услуга;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накнада за комерцијалне и друге услуге;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оснивачких права и из уговора са трећим лицима;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пројеката и уговора о сарадњи са домаћим и иностраним високошколским установама, фондацијама и међународним организацијама;</w:t>
      </w:r>
    </w:p>
    <w:p w:rsidR="0029666B" w:rsidRPr="00D41BE8" w:rsidRDefault="0029666B" w:rsidP="0029666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из других извора, у складу са Законом.</w:t>
      </w:r>
    </w:p>
    <w:p w:rsidR="0029666B" w:rsidRPr="00D41BE8" w:rsidRDefault="0029666B" w:rsidP="000162D5">
      <w:pPr>
        <w:pStyle w:val="Heading1"/>
        <w:rPr>
          <w:lang w:val="pl-PL"/>
        </w:rPr>
      </w:pPr>
      <w:bookmarkStart w:id="28" w:name="_Toc421100935"/>
      <w:r w:rsidRPr="00D41BE8">
        <w:rPr>
          <w:lang w:val="pl-PL"/>
        </w:rPr>
        <w:t>1</w:t>
      </w:r>
      <w:r w:rsidR="00B402B2" w:rsidRPr="00D41BE8">
        <w:rPr>
          <w:lang w:val="sr-Cyrl-RS"/>
        </w:rPr>
        <w:t>1</w:t>
      </w:r>
      <w:r w:rsidRPr="00D41BE8">
        <w:rPr>
          <w:lang w:val="pl-PL"/>
        </w:rPr>
        <w:t>.</w:t>
      </w:r>
      <w:r w:rsidRPr="00D41BE8">
        <w:rPr>
          <w:lang w:val="sr-Cyrl-CS"/>
        </w:rPr>
        <w:t xml:space="preserve"> </w:t>
      </w:r>
      <w:r w:rsidRPr="00D41BE8">
        <w:rPr>
          <w:lang w:val="pl-PL"/>
        </w:rPr>
        <w:t>ПОДАЦИ О ЈАВНИМ  НАБАВКАМА</w:t>
      </w:r>
      <w:bookmarkEnd w:id="28"/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>Нема</w:t>
      </w:r>
    </w:p>
    <w:p w:rsidR="0029666B" w:rsidRPr="00D41BE8" w:rsidRDefault="0029666B" w:rsidP="000162D5">
      <w:pPr>
        <w:pStyle w:val="Heading1"/>
        <w:rPr>
          <w:lang w:val="pl-PL"/>
        </w:rPr>
      </w:pPr>
      <w:bookmarkStart w:id="29" w:name="_Toc421100936"/>
      <w:r w:rsidRPr="00D41BE8">
        <w:rPr>
          <w:lang w:val="pl-PL"/>
        </w:rPr>
        <w:t>1</w:t>
      </w:r>
      <w:r w:rsidR="00B402B2" w:rsidRPr="00D41BE8">
        <w:rPr>
          <w:lang w:val="sr-Cyrl-RS"/>
        </w:rPr>
        <w:t>2</w:t>
      </w:r>
      <w:r w:rsidRPr="00D41BE8">
        <w:rPr>
          <w:lang w:val="pl-PL"/>
        </w:rPr>
        <w:t>.</w:t>
      </w:r>
      <w:r w:rsidRPr="00D41BE8">
        <w:rPr>
          <w:lang w:val="sr-Cyrl-CS"/>
        </w:rPr>
        <w:t xml:space="preserve"> </w:t>
      </w:r>
      <w:r w:rsidRPr="00D41BE8">
        <w:rPr>
          <w:lang w:val="pl-PL"/>
        </w:rPr>
        <w:t>ПОДАЦИ О ДРЖАВНОЈ ПОМОЋИ</w:t>
      </w:r>
      <w:bookmarkEnd w:id="29"/>
    </w:p>
    <w:p w:rsidR="0029666B" w:rsidRPr="000162D5" w:rsidRDefault="000162D5" w:rsidP="002966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Нема</w:t>
      </w:r>
    </w:p>
    <w:p w:rsidR="0029666B" w:rsidRDefault="0029666B" w:rsidP="000162D5">
      <w:pPr>
        <w:pStyle w:val="Heading1"/>
        <w:rPr>
          <w:lang w:val="sr-Cyrl-RS"/>
        </w:rPr>
      </w:pPr>
      <w:bookmarkStart w:id="30" w:name="Cetrnaesto_poglavlje"/>
      <w:bookmarkStart w:id="31" w:name="_Toc421100937"/>
      <w:r w:rsidRPr="00D41BE8">
        <w:rPr>
          <w:lang w:val="sr-Latn-CS"/>
        </w:rPr>
        <w:t>1</w:t>
      </w:r>
      <w:r w:rsidR="00B402B2" w:rsidRPr="00D41BE8">
        <w:rPr>
          <w:lang w:val="sr-Cyrl-RS"/>
        </w:rPr>
        <w:t>3</w:t>
      </w:r>
      <w:r w:rsidRPr="00D41BE8">
        <w:rPr>
          <w:lang w:val="sr-Latn-CS"/>
        </w:rPr>
        <w:t>.</w:t>
      </w:r>
      <w:r w:rsidRPr="00D41BE8">
        <w:rPr>
          <w:lang w:val="sr-Cyrl-CS"/>
        </w:rPr>
        <w:t xml:space="preserve"> </w:t>
      </w:r>
      <w:r w:rsidRPr="00D41BE8">
        <w:rPr>
          <w:lang w:val="sr-Latn-CS"/>
        </w:rPr>
        <w:t>ПОДАЦИ О ИСПЛАЋЕНИМ ПЛАТАМА, ЗАРАДАМА И ДРУГИМ ПРИМАЊИМА</w:t>
      </w:r>
      <w:bookmarkEnd w:id="30"/>
      <w:bookmarkEnd w:id="31"/>
    </w:p>
    <w:p w:rsidR="000162D5" w:rsidRPr="000162D5" w:rsidRDefault="000162D5" w:rsidP="000162D5">
      <w:pPr>
        <w:rPr>
          <w:lang w:val="sr-Cyrl-RS"/>
        </w:rPr>
      </w:pPr>
    </w:p>
    <w:p w:rsidR="0029666B" w:rsidRPr="00D41BE8" w:rsidRDefault="0029666B" w:rsidP="00B402B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Исплата примања врши се на основу Правилника о </w:t>
      </w:r>
      <w:r w:rsidR="00B402B2" w:rsidRPr="00D41BE8">
        <w:rPr>
          <w:rFonts w:ascii="Times New Roman" w:hAnsi="Times New Roman" w:cs="Times New Roman"/>
          <w:sz w:val="24"/>
          <w:szCs w:val="24"/>
          <w:lang w:val="sr-Cyrl-RS"/>
        </w:rPr>
        <w:t>платама,</w:t>
      </w: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 а на основу</w:t>
      </w:r>
    </w:p>
    <w:p w:rsidR="0029666B" w:rsidRPr="00D41BE8" w:rsidRDefault="0029666B" w:rsidP="00B402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pt-BR"/>
        </w:rPr>
        <w:t>Правилника о систематизацији</w:t>
      </w:r>
      <w:r w:rsidR="00B402B2" w:rsidRPr="00D41BE8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места</w:t>
      </w:r>
      <w:r w:rsidRPr="00D41BE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уговора о </w:t>
      </w:r>
      <w:r w:rsidR="00B402B2" w:rsidRPr="00D41BE8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, уговора о </w:t>
      </w:r>
      <w:r w:rsidR="00B402B2" w:rsidRPr="00D41BE8">
        <w:rPr>
          <w:rFonts w:ascii="Times New Roman" w:hAnsi="Times New Roman" w:cs="Times New Roman"/>
          <w:sz w:val="24"/>
          <w:szCs w:val="24"/>
          <w:lang w:val="sr-Cyrl-RS"/>
        </w:rPr>
        <w:t>ангажовању за извођење наставе, уговора о делу</w:t>
      </w:r>
      <w:r w:rsidR="00B402B2"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 и сл.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9666B" w:rsidRDefault="0029666B" w:rsidP="000162D5">
      <w:pPr>
        <w:pStyle w:val="Heading1"/>
        <w:rPr>
          <w:lang w:val="sr-Cyrl-RS"/>
        </w:rPr>
      </w:pPr>
      <w:bookmarkStart w:id="32" w:name="Petnaesto_poglavlje"/>
      <w:bookmarkStart w:id="33" w:name="_Toc421100938"/>
      <w:r w:rsidRPr="00D41BE8">
        <w:rPr>
          <w:lang w:val="sr-Latn-CS"/>
        </w:rPr>
        <w:t>1</w:t>
      </w:r>
      <w:r w:rsidR="00880CA1" w:rsidRPr="00D41BE8">
        <w:rPr>
          <w:lang w:val="sr-Cyrl-RS"/>
        </w:rPr>
        <w:t>4</w:t>
      </w:r>
      <w:r w:rsidRPr="00D41BE8">
        <w:rPr>
          <w:lang w:val="sr-Latn-CS"/>
        </w:rPr>
        <w:t>.</w:t>
      </w:r>
      <w:r w:rsidRPr="00D41BE8">
        <w:rPr>
          <w:lang w:val="sr-Cyrl-CS"/>
        </w:rPr>
        <w:t xml:space="preserve"> </w:t>
      </w:r>
      <w:r w:rsidRPr="00D41BE8">
        <w:rPr>
          <w:lang w:val="sr-Latn-CS"/>
        </w:rPr>
        <w:t>ПОДАЦИ О СРЕДСТВИМА РАДА</w:t>
      </w:r>
      <w:bookmarkEnd w:id="32"/>
      <w:bookmarkEnd w:id="33"/>
    </w:p>
    <w:p w:rsidR="000162D5" w:rsidRPr="000162D5" w:rsidRDefault="000162D5" w:rsidP="000162D5">
      <w:pPr>
        <w:rPr>
          <w:lang w:val="sr-Cyrl-RS"/>
        </w:rPr>
      </w:pPr>
    </w:p>
    <w:p w:rsidR="0029666B" w:rsidRPr="00D41BE8" w:rsidRDefault="000451D9" w:rsidP="0029666B">
      <w:pPr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</w:t>
      </w:r>
      <w:r w:rsidR="0029666B" w:rsidRPr="00D41BE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обезбеђује простор и опрему неопходне за квалитетно извођење свих облика наставе. Стандарди простора и опреме одређују се по образовно-научним, односно образовно-уметничким пољима. </w:t>
      </w:r>
    </w:p>
    <w:p w:rsidR="000451D9" w:rsidRPr="00D41BE8" w:rsidRDefault="000451D9" w:rsidP="00045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 наставни процес изводи у згради у ул. Краља Петра 2 која је у власништву оснивача Високе школе – Ср</w:t>
      </w:r>
      <w:r w:rsidR="003E53E7">
        <w:rPr>
          <w:rFonts w:ascii="Times New Roman" w:hAnsi="Times New Roman" w:cs="Times New Roman"/>
          <w:sz w:val="24"/>
          <w:szCs w:val="24"/>
          <w:lang w:val="sr-Cyrl-CS"/>
        </w:rPr>
        <w:t>пс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ке Православне Цркве. </w:t>
      </w:r>
    </w:p>
    <w:p w:rsidR="000451D9" w:rsidRPr="00D41BE8" w:rsidRDefault="000451D9" w:rsidP="00045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 у згради у ул. Краља Петра 2, обухвата три етаже са следећим садржајима: на првом спрату налазе се просторије: (1) деканата и зборнице, (2) учионица за теоријску наставу, (3) секретаријат и студентска служба, (4) рачуноводство, (5) атеље за иконопис, (6) атеље за консервацију слика на платну (са пропратном апаратуром), (7) атеље за консервацију слика на платну (радионица), и (8) тоалет. </w:t>
      </w:r>
    </w:p>
    <w:p w:rsidR="000451D9" w:rsidRPr="00D41BE8" w:rsidRDefault="000451D9" w:rsidP="00045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Приземље зграде обухвата (1) атеље за цртање икона и цртање по моделу, који је преградама одвојен од простора (2) где се налази други атеље за фрескопис и калиграфију, затим (3) књижница, (4) депо, и (5) мала остава за материјал.</w:t>
      </w:r>
    </w:p>
    <w:p w:rsidR="000451D9" w:rsidRPr="00D41BE8" w:rsidRDefault="000451D9" w:rsidP="00045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Подрумски простор обухвата следеће садржаје: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атеље за консервацију зидних слика,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атеље за мозаик,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атеље за консервацију слика и икона на древном носиоцу,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тоалет,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купатило,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атеље за вајање,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читаоница за студенте,</w:t>
      </w:r>
    </w:p>
    <w:p w:rsidR="000451D9" w:rsidRPr="00D41BE8" w:rsidRDefault="000451D9" w:rsidP="00AF5C91">
      <w:pPr>
        <w:numPr>
          <w:ilvl w:val="3"/>
          <w:numId w:val="17"/>
        </w:num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принудни излаз у двориште зграде.</w:t>
      </w:r>
    </w:p>
    <w:p w:rsidR="000451D9" w:rsidRPr="00D41BE8" w:rsidRDefault="000451D9" w:rsidP="00045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51D9" w:rsidRPr="00D5076A" w:rsidRDefault="000451D9" w:rsidP="00D5076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 СПЦ</w:t>
      </w:r>
      <w:r w:rsidRPr="00D41BE8">
        <w:rPr>
          <w:rFonts w:ascii="Times New Roman" w:hAnsi="Times New Roman" w:cs="Times New Roman"/>
          <w:bCs/>
          <w:sz w:val="24"/>
          <w:szCs w:val="24"/>
        </w:rPr>
        <w:t xml:space="preserve"> поседује примерене просторне капацитете: учионице, кабинете, </w:t>
      </w:r>
      <w:r w:rsidRPr="00D41BE8">
        <w:rPr>
          <w:rFonts w:ascii="Times New Roman" w:hAnsi="Times New Roman" w:cs="Times New Roman"/>
          <w:bCs/>
          <w:sz w:val="24"/>
          <w:szCs w:val="24"/>
          <w:lang w:val="sr-Cyrl-CS"/>
        </w:rPr>
        <w:t>књижницу</w:t>
      </w:r>
      <w:r w:rsidRPr="00D41BE8">
        <w:rPr>
          <w:rFonts w:ascii="Times New Roman" w:hAnsi="Times New Roman" w:cs="Times New Roman"/>
          <w:bCs/>
          <w:sz w:val="24"/>
          <w:szCs w:val="24"/>
        </w:rPr>
        <w:t xml:space="preserve">, читаоницу и </w:t>
      </w:r>
      <w:r w:rsidRPr="00D41BE8">
        <w:rPr>
          <w:rFonts w:ascii="Times New Roman" w:hAnsi="Times New Roman" w:cs="Times New Roman"/>
          <w:bCs/>
          <w:sz w:val="24"/>
          <w:szCs w:val="24"/>
          <w:lang w:val="sr-Cyrl-CS"/>
        </w:rPr>
        <w:t>све остало што је потребно</w:t>
      </w:r>
      <w:r w:rsidRPr="00D41BE8">
        <w:rPr>
          <w:rFonts w:ascii="Times New Roman" w:hAnsi="Times New Roman" w:cs="Times New Roman"/>
          <w:bCs/>
          <w:sz w:val="24"/>
          <w:szCs w:val="24"/>
        </w:rPr>
        <w:t xml:space="preserve"> за квалитетно обављање своје делатности;</w:t>
      </w:r>
    </w:p>
    <w:p w:rsidR="000451D9" w:rsidRPr="00D41BE8" w:rsidRDefault="000451D9" w:rsidP="000451D9">
      <w:p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Висока школа – Академија Српске Православне Цркве 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>обезбеђује простор за извођење наставе, као што се из доленаведених табела види, и то:</w:t>
      </w:r>
    </w:p>
    <w:p w:rsidR="000451D9" w:rsidRPr="00D41BE8" w:rsidRDefault="000451D9" w:rsidP="000451D9">
      <w:pPr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BE8">
        <w:rPr>
          <w:rFonts w:ascii="Times New Roman" w:hAnsi="Times New Roman" w:cs="Times New Roman"/>
          <w:sz w:val="24"/>
          <w:szCs w:val="24"/>
          <w:lang w:val="ru-RU"/>
        </w:rPr>
        <w:t>објекте са најмање 4 м</w:t>
      </w:r>
      <w:r w:rsidRPr="00D41BE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 xml:space="preserve"> бруто простора по студенту, односно 2 м</w:t>
      </w:r>
      <w:r w:rsidRPr="00D41BE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 xml:space="preserve"> по студенту за извођење наставе по сменама, за теоријску наставу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; односно 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>најмање 5 м</w:t>
      </w:r>
      <w:r w:rsidRPr="00D41BE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>за практичну наставу;</w:t>
      </w:r>
    </w:p>
    <w:p w:rsidR="000451D9" w:rsidRPr="00D41BE8" w:rsidRDefault="000451D9" w:rsidP="000451D9">
      <w:pPr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BE8">
        <w:rPr>
          <w:rFonts w:ascii="Times New Roman" w:hAnsi="Times New Roman" w:cs="Times New Roman"/>
          <w:sz w:val="24"/>
          <w:szCs w:val="24"/>
          <w:lang w:val="ru-RU"/>
        </w:rPr>
        <w:t>амфитеатре, учионице, лабораторије односно друге просторије за извођење наставе, као и библиотечки простор и читаоницу, у складу са потребама  образовног процеса одређеног образовно-уметничког поља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451D9" w:rsidRPr="00D41BE8" w:rsidRDefault="000451D9" w:rsidP="000451D9">
      <w:pPr>
        <w:numPr>
          <w:ilvl w:val="0"/>
          <w:numId w:val="1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BE8">
        <w:rPr>
          <w:rFonts w:ascii="Times New Roman" w:hAnsi="Times New Roman" w:cs="Times New Roman"/>
          <w:sz w:val="24"/>
          <w:szCs w:val="24"/>
          <w:lang w:val="ru-RU"/>
        </w:rPr>
        <w:t>место у амфитеатру, учионици и лабораторији за сваког студента.</w:t>
      </w:r>
    </w:p>
    <w:p w:rsidR="000451D9" w:rsidRPr="00D41BE8" w:rsidRDefault="000451D9" w:rsidP="000451D9">
      <w:p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51D9" w:rsidRPr="00D41BE8" w:rsidRDefault="000451D9" w:rsidP="000451D9">
      <w:p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Висока школа Српске Православне Цркве 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>обезбеђује простор за административне послове и то најмање две канцеларије за потребе деканата, студентске службе и секретаријата.</w:t>
      </w:r>
    </w:p>
    <w:p w:rsidR="000451D9" w:rsidRPr="00D41BE8" w:rsidRDefault="000451D9" w:rsidP="000451D9">
      <w:p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Висока школа Српске Православне Цркве 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 xml:space="preserve">обезбеђује потребну техничку опрему за савремено извођење наставе првенствено на студијском програму Обнова и чување (конзервација и рестаурација) у складу са потребама тог студијског програма, односно у складу са осавремењивањем метода и поступака из области примењених уметности. </w:t>
      </w:r>
    </w:p>
    <w:p w:rsidR="0029666B" w:rsidRPr="000162D5" w:rsidRDefault="000451D9" w:rsidP="000162D5">
      <w:p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Висока школа Српске Православне Цркве </w:t>
      </w:r>
      <w:r w:rsidRPr="00D41BE8">
        <w:rPr>
          <w:rFonts w:ascii="Times New Roman" w:hAnsi="Times New Roman" w:cs="Times New Roman"/>
          <w:sz w:val="24"/>
          <w:szCs w:val="24"/>
          <w:lang w:val="ru-RU"/>
        </w:rPr>
        <w:t>обезбеђује простор за рад студентског парламента.</w:t>
      </w:r>
    </w:p>
    <w:p w:rsidR="0029666B" w:rsidRPr="00D41BE8" w:rsidRDefault="0029666B" w:rsidP="000162D5">
      <w:pPr>
        <w:pStyle w:val="Heading1"/>
        <w:rPr>
          <w:lang w:val="sr-Cyrl-CS"/>
        </w:rPr>
      </w:pPr>
      <w:bookmarkStart w:id="34" w:name="_Toc421100939"/>
      <w:r w:rsidRPr="00D41BE8">
        <w:t>1</w:t>
      </w:r>
      <w:r w:rsidR="00AD23A4" w:rsidRPr="00D41BE8">
        <w:rPr>
          <w:lang w:val="sr-Cyrl-RS"/>
        </w:rPr>
        <w:t>5</w:t>
      </w:r>
      <w:r w:rsidRPr="00D41BE8">
        <w:t>.</w:t>
      </w:r>
      <w:r w:rsidRPr="00D41BE8">
        <w:rPr>
          <w:lang w:val="sr-Cyrl-CS"/>
        </w:rPr>
        <w:t xml:space="preserve"> ЧУВАЊЕ НОСАЧА ИНФОРМАЦИЈА</w:t>
      </w:r>
      <w:bookmarkEnd w:id="34"/>
    </w:p>
    <w:p w:rsidR="0029666B" w:rsidRPr="00D41BE8" w:rsidRDefault="0029666B" w:rsidP="0029666B">
      <w:pPr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666B" w:rsidRDefault="0029666B" w:rsidP="0029666B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Носачи информација се чувају у складу са прописима којима је то регулисано а који су наведени у делу Информатора </w:t>
      </w:r>
      <w:hyperlink r:id="rId15" w:anchor="Sedmo" w:history="1">
        <w:r w:rsidRPr="00D41BE8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Навођење закона и прописа</w:t>
        </w:r>
        <w:r w:rsidRPr="00D41BE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.</w:t>
        </w:r>
      </w:hyperlink>
      <w:r w:rsidR="00AF5C9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7F7AF5" w:rsidRPr="007F7AF5" w:rsidRDefault="007F7AF5" w:rsidP="0029666B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9666B" w:rsidRDefault="0029666B" w:rsidP="000162D5">
      <w:pPr>
        <w:pStyle w:val="Heading1"/>
        <w:rPr>
          <w:lang w:val="sr-Cyrl-RS"/>
        </w:rPr>
      </w:pPr>
      <w:bookmarkStart w:id="35" w:name="Sedamnaesto_poglavlje"/>
      <w:bookmarkStart w:id="36" w:name="_Toc421100940"/>
      <w:r w:rsidRPr="00D41BE8">
        <w:t>1</w:t>
      </w:r>
      <w:r w:rsidR="00AD23A4" w:rsidRPr="00D41BE8">
        <w:rPr>
          <w:lang w:val="sr-Cyrl-RS"/>
        </w:rPr>
        <w:t>6</w:t>
      </w:r>
      <w:r w:rsidRPr="00D41BE8">
        <w:t>.</w:t>
      </w:r>
      <w:r w:rsidRPr="00D41BE8">
        <w:rPr>
          <w:lang w:val="sr-Cyrl-CS"/>
        </w:rPr>
        <w:t xml:space="preserve"> </w:t>
      </w:r>
      <w:r w:rsidRPr="00D41BE8">
        <w:t>ПОДАЦИ О ИНФОРМАЦИЈАМА У ПОСЕДУ</w:t>
      </w:r>
      <w:bookmarkEnd w:id="35"/>
      <w:bookmarkEnd w:id="36"/>
    </w:p>
    <w:p w:rsidR="000162D5" w:rsidRPr="000162D5" w:rsidRDefault="000162D5" w:rsidP="000162D5">
      <w:pPr>
        <w:rPr>
          <w:lang w:val="sr-Cyrl-RS"/>
        </w:rPr>
      </w:pPr>
    </w:p>
    <w:p w:rsidR="0029666B" w:rsidRPr="00D41BE8" w:rsidRDefault="0029666B" w:rsidP="0029666B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pl-PL"/>
        </w:rPr>
        <w:t xml:space="preserve">Информације које </w:t>
      </w:r>
      <w:r w:rsidR="007F3D44" w:rsidRPr="00D41BE8">
        <w:rPr>
          <w:rFonts w:ascii="Times New Roman" w:hAnsi="Times New Roman" w:cs="Times New Roman"/>
          <w:sz w:val="24"/>
          <w:szCs w:val="24"/>
          <w:lang w:val="sr-Cyrl-RS"/>
        </w:rPr>
        <w:t>Висока школа ЊСПЦ за уметности и консервацију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41BE8">
        <w:rPr>
          <w:rFonts w:ascii="Times New Roman" w:hAnsi="Times New Roman" w:cs="Times New Roman"/>
          <w:sz w:val="24"/>
          <w:szCs w:val="24"/>
          <w:lang w:val="pl-PL"/>
        </w:rPr>
        <w:t xml:space="preserve"> има у свом поседу су: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Матичне књиге уписаних студената,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Матичне књиге дипломираних студената,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Матичне књиге издатих диплома и додатака диплома,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Записници о полагању испита,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Подаци о пријављеним и одбрањеним </w:t>
      </w:r>
      <w:r w:rsidR="007F3D44" w:rsidRPr="00D41BE8">
        <w:rPr>
          <w:rFonts w:ascii="Times New Roman" w:hAnsi="Times New Roman" w:cs="Times New Roman"/>
          <w:sz w:val="24"/>
          <w:szCs w:val="24"/>
          <w:lang w:val="sr-Cyrl-CS"/>
        </w:rPr>
        <w:t>мастер радовима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Пријаве кандидата на конкурс за упис студената, 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Ранг листе студената,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Подаци о спроведним конкурсима за избор у звање,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Подаци о пројектима,</w:t>
      </w:r>
    </w:p>
    <w:p w:rsidR="007F3D44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Документ</w:t>
      </w:r>
      <w:r w:rsidR="007F3D44" w:rsidRPr="00D41BE8">
        <w:rPr>
          <w:rFonts w:ascii="Times New Roman" w:hAnsi="Times New Roman" w:cs="Times New Roman"/>
          <w:sz w:val="24"/>
          <w:szCs w:val="24"/>
          <w:lang w:val="sr-Latn-CS"/>
        </w:rPr>
        <w:t>ација о организованим скуповима</w:t>
      </w:r>
      <w:r w:rsidR="007F3D44" w:rsidRPr="00D41BE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Разне молбе запослених и студената,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Подаци који се односе на финасије у складу са прописима које регулишу ову област и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Евиденција запослених,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Записници са седница стручних органа и органа управљања,</w:t>
      </w:r>
    </w:p>
    <w:p w:rsidR="0029666B" w:rsidRPr="00D41BE8" w:rsidRDefault="0029666B" w:rsidP="005448E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Општа акта </w:t>
      </w:r>
      <w:r w:rsidR="00D51AF1" w:rsidRPr="00D41BE8">
        <w:rPr>
          <w:rFonts w:ascii="Times New Roman" w:hAnsi="Times New Roman" w:cs="Times New Roman"/>
          <w:sz w:val="24"/>
          <w:szCs w:val="24"/>
          <w:lang w:val="sr-Cyrl-CS"/>
        </w:rPr>
        <w:t>школе</w:t>
      </w:r>
    </w:p>
    <w:p w:rsidR="0029666B" w:rsidRPr="001A0BD2" w:rsidRDefault="00D51AF1" w:rsidP="000162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други подаци који произилазе из рада </w:t>
      </w:r>
      <w:r w:rsidRPr="00D41BE8"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:rsidR="007F7AF5" w:rsidRDefault="007F7AF5" w:rsidP="000162D5">
      <w:pPr>
        <w:pStyle w:val="Heading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bookmarkStart w:id="37" w:name="_Toc421100941"/>
    </w:p>
    <w:p w:rsidR="0029666B" w:rsidRPr="00D41BE8" w:rsidRDefault="0029666B" w:rsidP="000162D5">
      <w:pPr>
        <w:pStyle w:val="Heading1"/>
        <w:rPr>
          <w:lang w:val="sr-Cyrl-CS"/>
        </w:rPr>
      </w:pPr>
      <w:r w:rsidRPr="00D41BE8">
        <w:t>1</w:t>
      </w:r>
      <w:r w:rsidR="008F5A00" w:rsidRPr="00D41BE8">
        <w:rPr>
          <w:lang w:val="sr-Cyrl-RS"/>
        </w:rPr>
        <w:t>7</w:t>
      </w:r>
      <w:r w:rsidRPr="00D41BE8">
        <w:t>.</w:t>
      </w:r>
      <w:r w:rsidRPr="00D41BE8">
        <w:rPr>
          <w:lang w:val="sr-Cyrl-CS"/>
        </w:rPr>
        <w:t xml:space="preserve"> ВРСТЕ ИНФОРМАЦИЈА КОЈИМА ФАКУЛТЕТ ОМОГУЋАВА ПРИСТУП</w:t>
      </w:r>
      <w:bookmarkEnd w:id="37"/>
    </w:p>
    <w:p w:rsidR="0029666B" w:rsidRPr="00D41BE8" w:rsidRDefault="0029666B" w:rsidP="002966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Информације које буду тражене у складу са Законом о слободном приступу информацијама од јавног значаја („Службени гласник РС“ бр. 120/04, 54/07, 104/09 и 36/10) а нису у супротности са Законом о заштити података о личности („Службени гласник РС“ бр. 97/08) и Законом о тајности података („Службени гласник РС“ бр. 104/09) или нису већ објављене у Информатору о раду Факултета, биће стављене на увид, а по захтеву </w:t>
      </w:r>
      <w:r w:rsidR="00A14F47"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Висока школа 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ће издати копије.</w:t>
      </w:r>
    </w:p>
    <w:p w:rsidR="0029666B" w:rsidRPr="00D41BE8" w:rsidRDefault="00A14F47" w:rsidP="00BE51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 СПЦ</w:t>
      </w:r>
      <w:r w:rsidR="0029666B"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има право да ускрати информацију у случају да су такви подаци пословна тајна и да се њиховим обелодањивањем може нанети штета 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BE517B" w:rsidRPr="00D41B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666B" w:rsidRPr="00D41BE8" w:rsidRDefault="0029666B" w:rsidP="000162D5">
      <w:pPr>
        <w:pStyle w:val="Heading1"/>
        <w:rPr>
          <w:lang w:val="pl-PL"/>
        </w:rPr>
      </w:pPr>
      <w:bookmarkStart w:id="38" w:name="_Toc421100942"/>
      <w:bookmarkStart w:id="39" w:name="Devetnaesto_poglavlje"/>
      <w:r w:rsidRPr="00D41BE8">
        <w:rPr>
          <w:lang w:val="pl-PL"/>
        </w:rPr>
        <w:lastRenderedPageBreak/>
        <w:t>1</w:t>
      </w:r>
      <w:r w:rsidR="005C3693" w:rsidRPr="00D41BE8">
        <w:rPr>
          <w:lang w:val="sr-Cyrl-RS"/>
        </w:rPr>
        <w:t>8</w:t>
      </w:r>
      <w:r w:rsidRPr="00D41BE8">
        <w:rPr>
          <w:lang w:val="pl-PL"/>
        </w:rPr>
        <w:t>.</w:t>
      </w:r>
      <w:r w:rsidRPr="00D41BE8">
        <w:rPr>
          <w:lang w:val="sr-Cyrl-CS"/>
        </w:rPr>
        <w:t xml:space="preserve"> </w:t>
      </w:r>
      <w:r w:rsidRPr="00D41BE8">
        <w:rPr>
          <w:lang w:val="pl-PL"/>
        </w:rPr>
        <w:t>ИНФОРМАЦИЈЕ О ПОДНОШЕЊУ ЗАХТЕВА ЗА ПРИСТУП ИНФОРМАЦИЈАМА</w:t>
      </w:r>
      <w:bookmarkEnd w:id="38"/>
    </w:p>
    <w:bookmarkEnd w:id="39"/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666B" w:rsidRDefault="00EB6D3A" w:rsidP="00EB6D3A">
      <w:pPr>
        <w:pStyle w:val="Heading2"/>
        <w:rPr>
          <w:lang w:val="sr-Cyrl-RS"/>
        </w:rPr>
      </w:pPr>
      <w:bookmarkStart w:id="40" w:name="_Toc421100943"/>
      <w:r>
        <w:rPr>
          <w:lang w:val="sr-Cyrl-RS"/>
        </w:rPr>
        <w:t xml:space="preserve">18.1. </w:t>
      </w:r>
      <w:r w:rsidR="0029666B" w:rsidRPr="00D41BE8">
        <w:rPr>
          <w:lang w:val="pl-PL"/>
        </w:rPr>
        <w:t>Подношење захтева</w:t>
      </w:r>
      <w:bookmarkEnd w:id="40"/>
    </w:p>
    <w:p w:rsidR="00EB6D3A" w:rsidRPr="00EB6D3A" w:rsidRDefault="00EB6D3A" w:rsidP="00EB6D3A">
      <w:pPr>
        <w:rPr>
          <w:lang w:val="sr-Cyrl-RS"/>
        </w:rPr>
      </w:pPr>
    </w:p>
    <w:p w:rsidR="0029666B" w:rsidRPr="00D41BE8" w:rsidRDefault="0029666B" w:rsidP="0029666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Свако физичко или правно лице може поднети  Захтев за приступ информацијама од јавног значаја. Поштом, електронском поштом или лично могуће је поднети овакав Захтев на прописаном обрасцу код лица овлашћеног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за поступање по захтевима за слободан приступ информацијама од јавног значаја</w:t>
      </w:r>
      <w:r w:rsidRPr="00D41BE8">
        <w:rPr>
          <w:rFonts w:ascii="Times New Roman" w:hAnsi="Times New Roman" w:cs="Times New Roman"/>
          <w:sz w:val="24"/>
          <w:szCs w:val="24"/>
          <w:lang w:val="sr-Latn-CS"/>
        </w:rPr>
        <w:t>, сваког радног дана од 9 до 1</w:t>
      </w:r>
      <w:r w:rsidR="005C4924" w:rsidRPr="00D41BE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 часова.</w:t>
      </w:r>
    </w:p>
    <w:p w:rsidR="0029666B" w:rsidRPr="00D41BE8" w:rsidRDefault="0029666B" w:rsidP="0029666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41BE8">
        <w:rPr>
          <w:rFonts w:ascii="Times New Roman" w:hAnsi="Times New Roman" w:cs="Times New Roman"/>
          <w:sz w:val="24"/>
          <w:szCs w:val="24"/>
          <w:lang w:val="sr-Latn-CS"/>
        </w:rPr>
        <w:t>Ако је захтев непотпун л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ице овлашћено за поступање по захтевима за слободан приступ информацијама од јавног значаја</w:t>
      </w:r>
      <w:r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 је дужно да упути подносиоца захтева да те недостатке исправи. </w:t>
      </w:r>
    </w:p>
    <w:p w:rsidR="0029666B" w:rsidRPr="00D41BE8" w:rsidRDefault="00C16995" w:rsidP="007A17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Висока школа</w:t>
      </w:r>
      <w:r w:rsidR="0029666B"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 има право да одбац</w:t>
      </w:r>
      <w:r w:rsidR="0029666B" w:rsidRPr="00D41BE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9666B" w:rsidRPr="00D41BE8">
        <w:rPr>
          <w:rFonts w:ascii="Times New Roman" w:hAnsi="Times New Roman" w:cs="Times New Roman"/>
          <w:sz w:val="24"/>
          <w:szCs w:val="24"/>
          <w:lang w:val="sr-Latn-CS"/>
        </w:rPr>
        <w:t xml:space="preserve"> сваки непотпун захтев или захтев који је у супротности са Законом о заштити података о личности („Службени гласник РС“ број: 97/08) и Законом о тајности података („Служ</w:t>
      </w:r>
      <w:r w:rsidR="007A17A3" w:rsidRPr="00D41BE8">
        <w:rPr>
          <w:rFonts w:ascii="Times New Roman" w:hAnsi="Times New Roman" w:cs="Times New Roman"/>
          <w:sz w:val="24"/>
          <w:szCs w:val="24"/>
          <w:lang w:val="sr-Latn-CS"/>
        </w:rPr>
        <w:t>бени гласник РС“ број: 104/09).</w:t>
      </w:r>
    </w:p>
    <w:p w:rsidR="0029666B" w:rsidRDefault="00452343" w:rsidP="00452343">
      <w:pPr>
        <w:pStyle w:val="Heading2"/>
        <w:rPr>
          <w:lang w:val="sr-Cyrl-RS"/>
        </w:rPr>
      </w:pPr>
      <w:bookmarkStart w:id="41" w:name="_Toc421100944"/>
      <w:r>
        <w:rPr>
          <w:lang w:val="sr-Cyrl-RS"/>
        </w:rPr>
        <w:t xml:space="preserve">18.2 </w:t>
      </w:r>
      <w:r w:rsidR="0029666B" w:rsidRPr="00D41BE8">
        <w:rPr>
          <w:lang w:val="pl-PL"/>
        </w:rPr>
        <w:t>Одлучивање по захтеву</w:t>
      </w:r>
      <w:bookmarkEnd w:id="41"/>
    </w:p>
    <w:p w:rsidR="00452343" w:rsidRPr="00452343" w:rsidRDefault="00452343" w:rsidP="00452343">
      <w:pPr>
        <w:rPr>
          <w:lang w:val="sr-Cyrl-RS"/>
        </w:rPr>
      </w:pP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Рок за одлучивање по добијеном захтеву је 15 дана. </w:t>
      </w:r>
      <w:r w:rsidR="00791F74"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је дужан да у том року обавести тражиоца захтева о поседовању информације, стави на увид сва документа релевантна за захтевану информацију и изда копије тих докумената. 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У изузетним случајевима могуће је информацију издати у року краћем или дужем од прописаног, уз обавезно образложење, а највише до рока од 40 дана од дана пријема захтева. </w:t>
      </w:r>
    </w:p>
    <w:p w:rsidR="00F8113A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Увид у документ који садржи тражену информацију врши се у службеним просторијама </w:t>
      </w:r>
      <w:r w:rsidR="00791F74" w:rsidRPr="00D41BE8">
        <w:rPr>
          <w:rFonts w:ascii="Times New Roman" w:hAnsi="Times New Roman" w:cs="Times New Roman"/>
          <w:sz w:val="24"/>
          <w:szCs w:val="24"/>
          <w:lang w:val="sr-Cyrl-CS"/>
        </w:rPr>
        <w:t>Високе школе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>. Тражилац може из оправданих разлога тражити да увид у документ изврши у различито вре</w:t>
      </w:r>
      <w:r w:rsidR="00A61FB3" w:rsidRPr="00D41BE8">
        <w:rPr>
          <w:rFonts w:ascii="Times New Roman" w:hAnsi="Times New Roman" w:cs="Times New Roman"/>
          <w:sz w:val="24"/>
          <w:szCs w:val="24"/>
          <w:lang w:val="sr-Cyrl-CS"/>
        </w:rPr>
        <w:t>ме од времена које му је одредила школа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Ако </w:t>
      </w:r>
      <w:r w:rsidR="00F8113A"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одбије да у целини или делимично обавести тражиоца о поседовању информације, да му стави на увид документ који садржи тражену информацију, да му изда односно упути копију тог документа, дуж</w:t>
      </w:r>
      <w:r w:rsidR="00F8113A" w:rsidRPr="00D41BE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је да без одлагања, а најкасније у року од 15 дана од пријема захтева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Када </w:t>
      </w:r>
      <w:r w:rsidR="00790D9A" w:rsidRPr="00D41BE8">
        <w:rPr>
          <w:rFonts w:ascii="Times New Roman" w:hAnsi="Times New Roman" w:cs="Times New Roman"/>
          <w:sz w:val="24"/>
          <w:szCs w:val="24"/>
          <w:lang w:val="sr-Cyrl-CS"/>
        </w:rPr>
        <w:t>Висока школа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не поседује документ који садржи тражену информацију, проследиће захтев Поверенику и обавестиће Повереника и тражиоца о томе у чијем се поседу, по његовом знању, документ налази.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Тражилац информација од јавног значаја може изјавити жалбу Поверенику за информације од јавног значаја, и то у складу са чланом 22</w:t>
      </w:r>
      <w:r w:rsidR="00B22DC1" w:rsidRPr="00D41B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слободном приступу информацијама од јавног значаја.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Накнада трошкова се, у складу са чланом 17</w:t>
      </w:r>
      <w:r w:rsidR="00B22DC1" w:rsidRPr="00D41BE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Закона, за увид у документ који садржи тражену информацију, не наплаћује. У случају упућивања тражилац захтева је дужан да плати накнаду нужних трошкова израде те копије, и трошкове упућивања.</w:t>
      </w:r>
    </w:p>
    <w:p w:rsidR="0029666B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значаја, утврђују се на основу Уредбе о висини накнаде нужних трошкова за издавање копије докумената на којима се налазе информације од јавног значаја („Службени гласник РС“ бр. 8/06).</w:t>
      </w:r>
    </w:p>
    <w:p w:rsidR="007F7AF5" w:rsidRDefault="007F7AF5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AF5" w:rsidRPr="00C42B1E" w:rsidRDefault="008F3AB0" w:rsidP="0029666B">
      <w:pPr>
        <w:rPr>
          <w:rFonts w:ascii="Times New Roman" w:hAnsi="Times New Roman" w:cs="Times New Roman"/>
          <w:b/>
          <w:i/>
          <w:sz w:val="36"/>
          <w:szCs w:val="36"/>
          <w:lang w:val="sr-Cyrl-CS"/>
        </w:rPr>
      </w:pPr>
      <w:r w:rsidRPr="007F7AF5">
        <w:rPr>
          <w:rFonts w:ascii="Times New Roman" w:hAnsi="Times New Roman" w:cs="Times New Roman"/>
          <w:b/>
          <w:i/>
          <w:sz w:val="36"/>
          <w:szCs w:val="36"/>
          <w:lang w:val="sr-Cyrl-CS"/>
        </w:rPr>
        <w:t>Образац захтева:</w:t>
      </w:r>
    </w:p>
    <w:p w:rsidR="0029666B" w:rsidRPr="00D41BE8" w:rsidRDefault="00680E30" w:rsidP="00680E3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ВИСОКА ШКОЛА СРПСКЕ ПРАВОСЛАВНЕ ЦРКВЕ</w:t>
      </w:r>
    </w:p>
    <w:p w:rsidR="008F3AB0" w:rsidRPr="00D41BE8" w:rsidRDefault="00680E30" w:rsidP="00680E3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1BE8">
        <w:rPr>
          <w:rFonts w:ascii="Times New Roman" w:hAnsi="Times New Roman" w:cs="Times New Roman"/>
          <w:sz w:val="24"/>
          <w:szCs w:val="24"/>
          <w:lang w:val="sr-Cyrl-RS"/>
        </w:rPr>
        <w:t>КРАЉА ПЕТРА БР. 2, БЕОГРАД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6B" w:rsidRPr="00D41BE8" w:rsidRDefault="0029666B" w:rsidP="002966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З А Х Т Е В</w:t>
      </w:r>
    </w:p>
    <w:p w:rsidR="0029666B" w:rsidRPr="00D41BE8" w:rsidRDefault="0029666B" w:rsidP="00D5076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за приступ </w:t>
      </w:r>
      <w:r w:rsidR="00D5076A">
        <w:rPr>
          <w:rFonts w:ascii="Times New Roman" w:hAnsi="Times New Roman" w:cs="Times New Roman"/>
          <w:sz w:val="24"/>
          <w:szCs w:val="24"/>
          <w:lang w:val="sr-Cyrl-CS"/>
        </w:rPr>
        <w:t>информацији и од јавног значаја</w:t>
      </w:r>
    </w:p>
    <w:p w:rsidR="0029666B" w:rsidRPr="00D41BE8" w:rsidRDefault="0029666B" w:rsidP="0050630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15 став 1 Закона о слободном приступу информацијама од јавног значаја („Службени гласник РС“, број 120/04, 54/07, 104/09 и 36/10), од </w:t>
      </w:r>
      <w:r w:rsidR="00680E30" w:rsidRPr="00D41BE8">
        <w:rPr>
          <w:rFonts w:ascii="Times New Roman" w:hAnsi="Times New Roman" w:cs="Times New Roman"/>
          <w:sz w:val="24"/>
          <w:szCs w:val="24"/>
          <w:lang w:val="sr-Cyrl-CS"/>
        </w:rPr>
        <w:t>Високе школе СПЦ захтевам</w:t>
      </w:r>
      <w:r w:rsidR="0050630D" w:rsidRPr="00D41BE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обавештење да ли поседује тражену информацију;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увид у документ који садржи тражену информацију;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копију документа који садржи тражену информацију;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6B" w:rsidRPr="00D41BE8" w:rsidRDefault="0050630D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Д</w:t>
      </w:r>
      <w:r w:rsidR="0029666B" w:rsidRPr="00D41BE8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остављање копије документа који садржи тражену информацију: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поштом,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електронском поштом,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факсом,</w:t>
      </w:r>
    </w:p>
    <w:p w:rsidR="0029666B" w:rsidRDefault="0029666B" w:rsidP="00D50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□ на други начин:*** _______</w:t>
      </w:r>
      <w:r w:rsidR="00D5076A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D5076A" w:rsidRPr="00D41BE8" w:rsidRDefault="00D5076A" w:rsidP="00D50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Овај захтев се односи на следеће информације:</w:t>
      </w:r>
    </w:p>
    <w:p w:rsidR="0029666B" w:rsidRPr="00D41BE8" w:rsidRDefault="0029666B" w:rsidP="002966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У___________________</w:t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Тражилац информације</w:t>
      </w:r>
    </w:p>
    <w:p w:rsidR="0029666B" w:rsidRPr="00D41BE8" w:rsidRDefault="00D5076A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дана, _______________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</w:t>
      </w:r>
    </w:p>
    <w:p w:rsidR="0029666B" w:rsidRPr="00D41BE8" w:rsidRDefault="00D5076A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(име и презиме)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</w:t>
      </w:r>
    </w:p>
    <w:p w:rsidR="0029666B" w:rsidRPr="00D41BE8" w:rsidRDefault="00D5076A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(адреса)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</w:t>
      </w:r>
    </w:p>
    <w:p w:rsidR="0029666B" w:rsidRPr="00D41BE8" w:rsidRDefault="00D5076A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(контакт)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41BE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(потпис)</w:t>
      </w:r>
    </w:p>
    <w:p w:rsidR="0029666B" w:rsidRPr="00D41BE8" w:rsidRDefault="0029666B" w:rsidP="002966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* У кућици означити која законска права на приступ информацијама желите да остварите.</w:t>
      </w:r>
    </w:p>
    <w:p w:rsidR="0029666B" w:rsidRPr="00D41BE8" w:rsidRDefault="0029666B" w:rsidP="0029666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41BE8">
        <w:rPr>
          <w:rFonts w:ascii="Times New Roman" w:hAnsi="Times New Roman" w:cs="Times New Roman"/>
          <w:sz w:val="24"/>
          <w:szCs w:val="24"/>
          <w:lang w:val="sr-Cyrl-CS"/>
        </w:rPr>
        <w:t>*** Када захтевате други начин достављања, обавезно уписати који начин достављања захтевате.</w:t>
      </w:r>
    </w:p>
    <w:p w:rsidR="0029666B" w:rsidRPr="008F3AB0" w:rsidRDefault="0029666B" w:rsidP="00D507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666B" w:rsidRPr="008F3AB0" w:rsidSect="00D66D7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E09"/>
    <w:multiLevelType w:val="hybridMultilevel"/>
    <w:tmpl w:val="031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1D23"/>
    <w:multiLevelType w:val="hybridMultilevel"/>
    <w:tmpl w:val="F99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7DB"/>
    <w:multiLevelType w:val="hybridMultilevel"/>
    <w:tmpl w:val="DE1E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2B88"/>
    <w:multiLevelType w:val="hybridMultilevel"/>
    <w:tmpl w:val="8D6848A8"/>
    <w:lvl w:ilvl="0" w:tplc="765C3726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A6F8D"/>
    <w:multiLevelType w:val="hybridMultilevel"/>
    <w:tmpl w:val="F476D654"/>
    <w:lvl w:ilvl="0" w:tplc="5E068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1DF0"/>
    <w:multiLevelType w:val="hybridMultilevel"/>
    <w:tmpl w:val="93F6B306"/>
    <w:lvl w:ilvl="0" w:tplc="2F50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6323E"/>
    <w:multiLevelType w:val="hybridMultilevel"/>
    <w:tmpl w:val="F7ECCDEE"/>
    <w:lvl w:ilvl="0" w:tplc="C8EC9E7C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4C16AA9"/>
    <w:multiLevelType w:val="hybridMultilevel"/>
    <w:tmpl w:val="73AC0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05BA5"/>
    <w:multiLevelType w:val="hybridMultilevel"/>
    <w:tmpl w:val="BE266112"/>
    <w:lvl w:ilvl="0" w:tplc="C6E49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2CD4"/>
    <w:multiLevelType w:val="hybridMultilevel"/>
    <w:tmpl w:val="DB68E688"/>
    <w:lvl w:ilvl="0" w:tplc="62A48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6D3C"/>
    <w:multiLevelType w:val="hybridMultilevel"/>
    <w:tmpl w:val="73AC0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90217"/>
    <w:multiLevelType w:val="hybridMultilevel"/>
    <w:tmpl w:val="8A6834D0"/>
    <w:lvl w:ilvl="0" w:tplc="E40EA28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77DEC"/>
    <w:multiLevelType w:val="multilevel"/>
    <w:tmpl w:val="277642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B962CA"/>
    <w:multiLevelType w:val="hybridMultilevel"/>
    <w:tmpl w:val="303A6B74"/>
    <w:lvl w:ilvl="0" w:tplc="70F6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B43FC"/>
    <w:multiLevelType w:val="hybridMultilevel"/>
    <w:tmpl w:val="8B502192"/>
    <w:lvl w:ilvl="0" w:tplc="62A48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A53BA"/>
    <w:multiLevelType w:val="hybridMultilevel"/>
    <w:tmpl w:val="A072B408"/>
    <w:lvl w:ilvl="0" w:tplc="9A424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539FD"/>
    <w:multiLevelType w:val="hybridMultilevel"/>
    <w:tmpl w:val="AA96DDFA"/>
    <w:lvl w:ilvl="0" w:tplc="75C23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97A"/>
    <w:multiLevelType w:val="hybridMultilevel"/>
    <w:tmpl w:val="B80E9468"/>
    <w:lvl w:ilvl="0" w:tplc="2F50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77F7C"/>
    <w:multiLevelType w:val="hybridMultilevel"/>
    <w:tmpl w:val="C584F170"/>
    <w:lvl w:ilvl="0" w:tplc="40080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1FEBD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61B36"/>
    <w:multiLevelType w:val="hybridMultilevel"/>
    <w:tmpl w:val="C7DA8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9"/>
  </w:num>
  <w:num w:numId="12">
    <w:abstractNumId w:val="13"/>
  </w:num>
  <w:num w:numId="13">
    <w:abstractNumId w:val="18"/>
  </w:num>
  <w:num w:numId="14">
    <w:abstractNumId w:val="17"/>
  </w:num>
  <w:num w:numId="15">
    <w:abstractNumId w:val="5"/>
  </w:num>
  <w:num w:numId="16">
    <w:abstractNumId w:val="3"/>
  </w:num>
  <w:num w:numId="17">
    <w:abstractNumId w:val="6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E1"/>
    <w:rsid w:val="000039E4"/>
    <w:rsid w:val="000068F0"/>
    <w:rsid w:val="00010197"/>
    <w:rsid w:val="000162D5"/>
    <w:rsid w:val="00044447"/>
    <w:rsid w:val="000451D9"/>
    <w:rsid w:val="00045D2A"/>
    <w:rsid w:val="0006036D"/>
    <w:rsid w:val="00067EAE"/>
    <w:rsid w:val="0007648A"/>
    <w:rsid w:val="00085B0E"/>
    <w:rsid w:val="000A03C6"/>
    <w:rsid w:val="000B2150"/>
    <w:rsid w:val="000D62E5"/>
    <w:rsid w:val="000E6AF9"/>
    <w:rsid w:val="000F3CFC"/>
    <w:rsid w:val="00116CF0"/>
    <w:rsid w:val="0012287D"/>
    <w:rsid w:val="0013420E"/>
    <w:rsid w:val="0014142D"/>
    <w:rsid w:val="001540EE"/>
    <w:rsid w:val="0016079F"/>
    <w:rsid w:val="00164AD0"/>
    <w:rsid w:val="001A0BD2"/>
    <w:rsid w:val="001F4259"/>
    <w:rsid w:val="001F7A99"/>
    <w:rsid w:val="00200A50"/>
    <w:rsid w:val="00235407"/>
    <w:rsid w:val="00243C9F"/>
    <w:rsid w:val="002460B2"/>
    <w:rsid w:val="00277C46"/>
    <w:rsid w:val="0029666B"/>
    <w:rsid w:val="002A3598"/>
    <w:rsid w:val="002A3BF9"/>
    <w:rsid w:val="002E39E1"/>
    <w:rsid w:val="002E455D"/>
    <w:rsid w:val="00324351"/>
    <w:rsid w:val="00343125"/>
    <w:rsid w:val="003515BF"/>
    <w:rsid w:val="00355F19"/>
    <w:rsid w:val="003748E4"/>
    <w:rsid w:val="00391D85"/>
    <w:rsid w:val="003A6195"/>
    <w:rsid w:val="003C22E3"/>
    <w:rsid w:val="003E53E7"/>
    <w:rsid w:val="003E612E"/>
    <w:rsid w:val="00401C87"/>
    <w:rsid w:val="00403070"/>
    <w:rsid w:val="00411A1E"/>
    <w:rsid w:val="00413CCC"/>
    <w:rsid w:val="00420163"/>
    <w:rsid w:val="0042280F"/>
    <w:rsid w:val="00431343"/>
    <w:rsid w:val="004323A9"/>
    <w:rsid w:val="00441BD6"/>
    <w:rsid w:val="00446F0A"/>
    <w:rsid w:val="00452343"/>
    <w:rsid w:val="00455F0D"/>
    <w:rsid w:val="004626B2"/>
    <w:rsid w:val="00471EB3"/>
    <w:rsid w:val="00472F7C"/>
    <w:rsid w:val="00485FE9"/>
    <w:rsid w:val="00502054"/>
    <w:rsid w:val="0050630D"/>
    <w:rsid w:val="005112AB"/>
    <w:rsid w:val="00512D51"/>
    <w:rsid w:val="005448E8"/>
    <w:rsid w:val="005677F1"/>
    <w:rsid w:val="0057525D"/>
    <w:rsid w:val="005C3693"/>
    <w:rsid w:val="005C4924"/>
    <w:rsid w:val="005D1AA1"/>
    <w:rsid w:val="005D730C"/>
    <w:rsid w:val="005E1148"/>
    <w:rsid w:val="005F703E"/>
    <w:rsid w:val="00605C81"/>
    <w:rsid w:val="006147A6"/>
    <w:rsid w:val="00616F15"/>
    <w:rsid w:val="006307C4"/>
    <w:rsid w:val="00631DC7"/>
    <w:rsid w:val="00640FA3"/>
    <w:rsid w:val="0065091B"/>
    <w:rsid w:val="00680E30"/>
    <w:rsid w:val="006A0904"/>
    <w:rsid w:val="006C32D2"/>
    <w:rsid w:val="006D3744"/>
    <w:rsid w:val="006E7674"/>
    <w:rsid w:val="006F2FAB"/>
    <w:rsid w:val="006F58E1"/>
    <w:rsid w:val="00713E06"/>
    <w:rsid w:val="0072369A"/>
    <w:rsid w:val="007523C3"/>
    <w:rsid w:val="00767AB7"/>
    <w:rsid w:val="00770E08"/>
    <w:rsid w:val="00773AE1"/>
    <w:rsid w:val="00790D9A"/>
    <w:rsid w:val="00791F74"/>
    <w:rsid w:val="007A17A3"/>
    <w:rsid w:val="007B2B00"/>
    <w:rsid w:val="007C6B60"/>
    <w:rsid w:val="007E2D14"/>
    <w:rsid w:val="007E31BD"/>
    <w:rsid w:val="007F3D44"/>
    <w:rsid w:val="007F7AF5"/>
    <w:rsid w:val="00804273"/>
    <w:rsid w:val="00821038"/>
    <w:rsid w:val="008300A0"/>
    <w:rsid w:val="00863246"/>
    <w:rsid w:val="00874431"/>
    <w:rsid w:val="00880CA1"/>
    <w:rsid w:val="0088424C"/>
    <w:rsid w:val="00886DB4"/>
    <w:rsid w:val="00897454"/>
    <w:rsid w:val="008B2F41"/>
    <w:rsid w:val="008C457D"/>
    <w:rsid w:val="008F15BE"/>
    <w:rsid w:val="008F3AB0"/>
    <w:rsid w:val="008F5A00"/>
    <w:rsid w:val="00907C3B"/>
    <w:rsid w:val="0091127F"/>
    <w:rsid w:val="00931598"/>
    <w:rsid w:val="009817EA"/>
    <w:rsid w:val="00997A4F"/>
    <w:rsid w:val="009A3638"/>
    <w:rsid w:val="009B065D"/>
    <w:rsid w:val="009B37CB"/>
    <w:rsid w:val="009B457E"/>
    <w:rsid w:val="009D279C"/>
    <w:rsid w:val="00A0199E"/>
    <w:rsid w:val="00A0213D"/>
    <w:rsid w:val="00A14CA4"/>
    <w:rsid w:val="00A14F47"/>
    <w:rsid w:val="00A1721F"/>
    <w:rsid w:val="00A44B4D"/>
    <w:rsid w:val="00A44C3E"/>
    <w:rsid w:val="00A476A3"/>
    <w:rsid w:val="00A50D04"/>
    <w:rsid w:val="00A61FB3"/>
    <w:rsid w:val="00A9794F"/>
    <w:rsid w:val="00AB2B30"/>
    <w:rsid w:val="00AD23A4"/>
    <w:rsid w:val="00AF5C91"/>
    <w:rsid w:val="00B01C5E"/>
    <w:rsid w:val="00B152A0"/>
    <w:rsid w:val="00B16ED7"/>
    <w:rsid w:val="00B22DC1"/>
    <w:rsid w:val="00B25846"/>
    <w:rsid w:val="00B276C6"/>
    <w:rsid w:val="00B402B2"/>
    <w:rsid w:val="00B427C8"/>
    <w:rsid w:val="00B60950"/>
    <w:rsid w:val="00B7369E"/>
    <w:rsid w:val="00B94162"/>
    <w:rsid w:val="00BA167D"/>
    <w:rsid w:val="00BC0851"/>
    <w:rsid w:val="00BD1EFA"/>
    <w:rsid w:val="00BE4EC3"/>
    <w:rsid w:val="00BE517B"/>
    <w:rsid w:val="00C00DC6"/>
    <w:rsid w:val="00C16995"/>
    <w:rsid w:val="00C36AE8"/>
    <w:rsid w:val="00C42B1E"/>
    <w:rsid w:val="00C63690"/>
    <w:rsid w:val="00C65442"/>
    <w:rsid w:val="00C867CA"/>
    <w:rsid w:val="00C93EDD"/>
    <w:rsid w:val="00CC05B9"/>
    <w:rsid w:val="00CD180D"/>
    <w:rsid w:val="00CF3655"/>
    <w:rsid w:val="00D34079"/>
    <w:rsid w:val="00D35817"/>
    <w:rsid w:val="00D36A56"/>
    <w:rsid w:val="00D40082"/>
    <w:rsid w:val="00D41BE8"/>
    <w:rsid w:val="00D5076A"/>
    <w:rsid w:val="00D51AF1"/>
    <w:rsid w:val="00D60988"/>
    <w:rsid w:val="00D66D72"/>
    <w:rsid w:val="00D74354"/>
    <w:rsid w:val="00D843E5"/>
    <w:rsid w:val="00DA59E8"/>
    <w:rsid w:val="00E20EEE"/>
    <w:rsid w:val="00E425CD"/>
    <w:rsid w:val="00E47AF9"/>
    <w:rsid w:val="00E53F93"/>
    <w:rsid w:val="00E841D0"/>
    <w:rsid w:val="00E91E2D"/>
    <w:rsid w:val="00EB6D3A"/>
    <w:rsid w:val="00EC2795"/>
    <w:rsid w:val="00F166D4"/>
    <w:rsid w:val="00F25BEA"/>
    <w:rsid w:val="00F34BAB"/>
    <w:rsid w:val="00F42271"/>
    <w:rsid w:val="00F435C2"/>
    <w:rsid w:val="00F64766"/>
    <w:rsid w:val="00F8113A"/>
    <w:rsid w:val="00F86551"/>
    <w:rsid w:val="00F97CD7"/>
    <w:rsid w:val="00FC01FB"/>
    <w:rsid w:val="00FC5E5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82"/>
  </w:style>
  <w:style w:type="paragraph" w:styleId="Heading1">
    <w:name w:val="heading 1"/>
    <w:basedOn w:val="Normal"/>
    <w:next w:val="Normal"/>
    <w:link w:val="Heading1Char"/>
    <w:uiPriority w:val="9"/>
    <w:qFormat/>
    <w:rsid w:val="00E84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EC3"/>
    <w:pPr>
      <w:ind w:left="720"/>
      <w:contextualSpacing/>
    </w:pPr>
  </w:style>
  <w:style w:type="paragraph" w:customStyle="1" w:styleId="2zakon">
    <w:name w:val="2zakon"/>
    <w:basedOn w:val="Normal"/>
    <w:rsid w:val="003515B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3515B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0A0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4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116CF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16C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6C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6CF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82"/>
  </w:style>
  <w:style w:type="paragraph" w:styleId="Heading1">
    <w:name w:val="heading 1"/>
    <w:basedOn w:val="Normal"/>
    <w:next w:val="Normal"/>
    <w:link w:val="Heading1Char"/>
    <w:uiPriority w:val="9"/>
    <w:qFormat/>
    <w:rsid w:val="00E84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EC3"/>
    <w:pPr>
      <w:ind w:left="720"/>
      <w:contextualSpacing/>
    </w:pPr>
  </w:style>
  <w:style w:type="paragraph" w:customStyle="1" w:styleId="2zakon">
    <w:name w:val="2zakon"/>
    <w:basedOn w:val="Normal"/>
    <w:rsid w:val="003515B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3515B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0A03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4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116CF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16C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6C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6CF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55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6756082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spc.edu.rs" TargetMode="External"/><Relationship Id="rId13" Type="http://schemas.openxmlformats.org/officeDocument/2006/relationships/hyperlink" Target="http://www.akademijasp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akademijaspc.edu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sokaskolaspc.sekreta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gatrend.edu.rs/fbio/docs/Informator%20o%20radu%202014.doc" TargetMode="External"/><Relationship Id="rId10" Type="http://schemas.openxmlformats.org/officeDocument/2006/relationships/hyperlink" Target="mailto:visokaskolaspcknjizni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ademijaspc.edu.rs" TargetMode="External"/><Relationship Id="rId14" Type="http://schemas.openxmlformats.org/officeDocument/2006/relationships/hyperlink" Target="http://www.akademijasp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88AA-6984-47EA-9849-ABCF730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205</cp:revision>
  <cp:lastPrinted>2017-10-24T10:50:00Z</cp:lastPrinted>
  <dcterms:created xsi:type="dcterms:W3CDTF">2014-09-01T06:46:00Z</dcterms:created>
  <dcterms:modified xsi:type="dcterms:W3CDTF">2017-10-24T10:50:00Z</dcterms:modified>
</cp:coreProperties>
</file>